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BFA22B" w14:textId="4D6747DF" w:rsidR="008807CD" w:rsidRDefault="008807CD" w:rsidP="008807CD">
      <w:pPr>
        <w:spacing w:line="240" w:lineRule="auto"/>
        <w:jc w:val="center"/>
        <w:rPr>
          <w:rFonts w:cstheme="minorHAnsi"/>
          <w:i/>
          <w:iCs/>
          <w:color w:val="000000" w:themeColor="text1"/>
          <w:sz w:val="72"/>
          <w:szCs w:val="72"/>
        </w:rPr>
      </w:pPr>
      <w:proofErr w:type="spellStart"/>
      <w:r>
        <w:rPr>
          <w:rFonts w:cstheme="minorHAnsi"/>
          <w:b/>
          <w:bCs/>
          <w:color w:val="000000" w:themeColor="text1"/>
          <w:sz w:val="72"/>
          <w:szCs w:val="72"/>
        </w:rPr>
        <w:t>Asfo</w:t>
      </w:r>
      <w:r w:rsidRPr="00B262A8">
        <w:rPr>
          <w:rFonts w:cstheme="minorHAnsi"/>
          <w:b/>
          <w:bCs/>
          <w:color w:val="000000" w:themeColor="text1"/>
          <w:sz w:val="72"/>
          <w:szCs w:val="72"/>
        </w:rPr>
        <w:t>rdby</w:t>
      </w:r>
      <w:proofErr w:type="spellEnd"/>
      <w:r w:rsidRPr="00B262A8">
        <w:rPr>
          <w:rFonts w:cstheme="minorHAnsi"/>
          <w:b/>
          <w:bCs/>
          <w:color w:val="000000" w:themeColor="text1"/>
          <w:sz w:val="72"/>
          <w:szCs w:val="72"/>
        </w:rPr>
        <w:t xml:space="preserve"> Hill Primary School</w:t>
      </w:r>
      <w:r w:rsidRPr="00B262A8">
        <w:rPr>
          <w:rFonts w:cstheme="minorHAnsi"/>
          <w:color w:val="000000" w:themeColor="text1"/>
          <w:sz w:val="72"/>
          <w:szCs w:val="72"/>
        </w:rPr>
        <w:t xml:space="preserve"> </w:t>
      </w:r>
      <w:r w:rsidRPr="00B262A8">
        <w:rPr>
          <w:rFonts w:cstheme="minorHAnsi"/>
          <w:color w:val="538135" w:themeColor="accent6" w:themeShade="BF"/>
          <w:sz w:val="96"/>
          <w:szCs w:val="96"/>
        </w:rPr>
        <w:br/>
      </w:r>
      <w:r>
        <w:rPr>
          <w:rFonts w:cstheme="minorHAnsi"/>
          <w:i/>
          <w:iCs/>
          <w:color w:val="000000" w:themeColor="text1"/>
          <w:sz w:val="52"/>
          <w:szCs w:val="52"/>
        </w:rPr>
        <w:t xml:space="preserve">English </w:t>
      </w:r>
      <w:r w:rsidRPr="00096ADF">
        <w:rPr>
          <w:rFonts w:cstheme="minorHAnsi"/>
          <w:i/>
          <w:iCs/>
          <w:color w:val="000000" w:themeColor="text1"/>
          <w:sz w:val="52"/>
          <w:szCs w:val="52"/>
        </w:rPr>
        <w:t>Policy</w:t>
      </w:r>
    </w:p>
    <w:p w14:paraId="62BD2FB9" w14:textId="77777777" w:rsidR="008807CD" w:rsidRDefault="008807CD" w:rsidP="008807CD">
      <w:pPr>
        <w:spacing w:line="240" w:lineRule="auto"/>
        <w:jc w:val="center"/>
        <w:rPr>
          <w:rFonts w:cstheme="minorHAnsi"/>
          <w:i/>
          <w:iCs/>
          <w:color w:val="538135" w:themeColor="accent6" w:themeShade="BF"/>
          <w:sz w:val="48"/>
          <w:szCs w:val="48"/>
        </w:rPr>
      </w:pPr>
      <w:r w:rsidRPr="00E70218">
        <w:rPr>
          <w:b/>
          <w:noProof/>
          <w:sz w:val="32"/>
          <w:szCs w:val="32"/>
        </w:rPr>
        <w:drawing>
          <wp:inline distT="0" distB="0" distL="0" distR="0" wp14:anchorId="0EDCBFD3" wp14:editId="45B7BF8B">
            <wp:extent cx="2647950" cy="2656405"/>
            <wp:effectExtent l="0" t="0" r="0" b="0"/>
            <wp:docPr id="1203312316" name="Picture 1" descr="A colorful hexago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312316" name="Picture 1" descr="A colorful hexagon with text&#10;&#10;Description automatically generat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3612"/>
                    <a:stretch/>
                  </pic:blipFill>
                  <pic:spPr bwMode="auto">
                    <a:xfrm>
                      <a:off x="0" y="0"/>
                      <a:ext cx="2688515" cy="2697099"/>
                    </a:xfrm>
                    <a:prstGeom prst="rect">
                      <a:avLst/>
                    </a:prstGeom>
                    <a:noFill/>
                    <a:ln>
                      <a:noFill/>
                    </a:ln>
                    <a:extLst>
                      <a:ext uri="{53640926-AAD7-44D8-BBD7-CCE9431645EC}">
                        <a14:shadowObscured xmlns:a14="http://schemas.microsoft.com/office/drawing/2010/main"/>
                      </a:ext>
                    </a:extLst>
                  </pic:spPr>
                </pic:pic>
              </a:graphicData>
            </a:graphic>
          </wp:inline>
        </w:drawing>
      </w:r>
    </w:p>
    <w:p w14:paraId="608A775A" w14:textId="0C175D16" w:rsidR="008807CD" w:rsidRDefault="008807CD" w:rsidP="004374CE">
      <w:pPr>
        <w:rPr>
          <w:rFonts w:ascii="Avenir-BlackOblique" w:hAnsi="Avenir-BlackOblique" w:cs="Avenir-BlackOblique"/>
          <w:b/>
          <w:iCs/>
          <w:sz w:val="36"/>
          <w:szCs w:val="36"/>
        </w:rPr>
      </w:pPr>
      <w:r>
        <w:rPr>
          <w:rFonts w:ascii="Avenir-BlackOblique" w:hAnsi="Avenir-BlackOblique" w:cs="Avenir-BlackOblique"/>
          <w:b/>
          <w:iCs/>
          <w:sz w:val="36"/>
          <w:szCs w:val="36"/>
        </w:rPr>
        <w:t xml:space="preserve">          </w:t>
      </w:r>
    </w:p>
    <w:p w14:paraId="1BE7DB5A" w14:textId="77777777" w:rsidR="008807CD" w:rsidRPr="004E4116" w:rsidRDefault="008807CD" w:rsidP="008807CD">
      <w:pPr>
        <w:spacing w:line="240" w:lineRule="auto"/>
        <w:jc w:val="center"/>
        <w:rPr>
          <w:rFonts w:cstheme="minorHAnsi"/>
          <w:b/>
          <w:i/>
          <w:iCs/>
          <w:color w:val="538135" w:themeColor="accent6" w:themeShade="BF"/>
          <w:sz w:val="48"/>
          <w:szCs w:val="48"/>
        </w:rPr>
      </w:pPr>
      <w:r>
        <w:rPr>
          <w:rFonts w:cstheme="minorHAnsi"/>
          <w:b/>
          <w:bCs/>
          <w:i/>
          <w:iCs/>
          <w:noProof/>
          <w:color w:val="000000" w:themeColor="text1"/>
          <w:sz w:val="36"/>
          <w:szCs w:val="24"/>
        </w:rPr>
        <mc:AlternateContent>
          <mc:Choice Requires="wps">
            <w:drawing>
              <wp:anchor distT="0" distB="0" distL="114300" distR="114300" simplePos="0" relativeHeight="251659264" behindDoc="1" locked="0" layoutInCell="1" allowOverlap="1" wp14:anchorId="79FF7151" wp14:editId="57AB3041">
                <wp:simplePos x="0" y="0"/>
                <wp:positionH relativeFrom="margin">
                  <wp:posOffset>-193040</wp:posOffset>
                </wp:positionH>
                <wp:positionV relativeFrom="paragraph">
                  <wp:posOffset>575945</wp:posOffset>
                </wp:positionV>
                <wp:extent cx="6191250" cy="304800"/>
                <wp:effectExtent l="0" t="0" r="0" b="0"/>
                <wp:wrapNone/>
                <wp:docPr id="3" name="Rectangle 3"/>
                <wp:cNvGraphicFramePr/>
                <a:graphic xmlns:a="http://schemas.openxmlformats.org/drawingml/2006/main">
                  <a:graphicData uri="http://schemas.microsoft.com/office/word/2010/wordprocessingShape">
                    <wps:wsp>
                      <wps:cNvSpPr/>
                      <wps:spPr>
                        <a:xfrm>
                          <a:off x="0" y="0"/>
                          <a:ext cx="6191250" cy="304800"/>
                        </a:xfrm>
                        <a:prstGeom prst="rect">
                          <a:avLst/>
                        </a:prstGeom>
                        <a:gradFill flip="none" rotWithShape="1">
                          <a:gsLst>
                            <a:gs pos="0">
                              <a:srgbClr val="FF0000">
                                <a:alpha val="75000"/>
                              </a:srgbClr>
                            </a:gs>
                            <a:gs pos="17000">
                              <a:srgbClr val="FFC000">
                                <a:alpha val="75000"/>
                              </a:srgbClr>
                            </a:gs>
                            <a:gs pos="30000">
                              <a:srgbClr val="FFFF00">
                                <a:alpha val="75000"/>
                              </a:srgbClr>
                            </a:gs>
                            <a:gs pos="100000">
                              <a:srgbClr val="7030A0">
                                <a:alpha val="75000"/>
                              </a:srgbClr>
                            </a:gs>
                            <a:gs pos="83186">
                              <a:srgbClr val="0070C0">
                                <a:alpha val="75000"/>
                              </a:srgbClr>
                            </a:gs>
                            <a:gs pos="70796">
                              <a:srgbClr val="00B0F0">
                                <a:alpha val="75000"/>
                              </a:srgbClr>
                            </a:gs>
                            <a:gs pos="60177">
                              <a:srgbClr val="00B050">
                                <a:alpha val="75000"/>
                              </a:srgbClr>
                            </a:gs>
                            <a:gs pos="45000">
                              <a:srgbClr val="92D050">
                                <a:alpha val="75000"/>
                              </a:srgb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FCEF737" w14:textId="77777777" w:rsidR="008807CD" w:rsidRDefault="008807CD" w:rsidP="008807C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FF7151" id="Rectangle 3" o:spid="_x0000_s1026" style="position:absolute;left:0;text-align:left;margin-left:-15.2pt;margin-top:45.35pt;width:487.5pt;height:24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" fillcolor="red" stroked="f" strokeweight="1pt">
                <v:fill opacity=".75" color2="#7030a0" o:opacity2=".75" rotate="t" angle="90" colors="0 red;11141f #ffc000;19661f yellow;29491f #92d050;39438f #00b050;46397f #00b0f0;54517f #0070c0;1 #7030a0" focus="100%" type="gradient"/>
                <v:textbox>
                  <w:txbxContent>
                    <w:p w14:paraId="1FCEF737" w14:textId="77777777" w:rsidR="008807CD" w:rsidRDefault="008807CD" w:rsidP="008807CD">
                      <w:pPr>
                        <w:jc w:val="center"/>
                      </w:pPr>
                    </w:p>
                  </w:txbxContent>
                </v:textbox>
                <w10:wrap anchorx="margin"/>
              </v:rect>
            </w:pict>
          </mc:Fallback>
        </mc:AlternateContent>
      </w:r>
      <w:r>
        <w:rPr>
          <w:rFonts w:cstheme="minorHAnsi"/>
          <w:b/>
          <w:bCs/>
          <w:i/>
          <w:iCs/>
          <w:noProof/>
          <w:color w:val="000000" w:themeColor="text1"/>
          <w:sz w:val="36"/>
          <w:szCs w:val="24"/>
        </w:rPr>
        <w:drawing>
          <wp:inline distT="0" distB="0" distL="0" distR="0" wp14:anchorId="5D6702F5" wp14:editId="53E94692">
            <wp:extent cx="4376057" cy="485082"/>
            <wp:effectExtent l="0" t="0" r="0" b="0"/>
            <wp:docPr id="1" name="Picture 1" descr="\\asfh-server-01\staffdata$\dforde\Downloads\Tagline - one 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fh-server-01\staffdata$\dforde\Downloads\Tagline - one line.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22391"/>
                    <a:stretch/>
                  </pic:blipFill>
                  <pic:spPr bwMode="auto">
                    <a:xfrm>
                      <a:off x="0" y="0"/>
                      <a:ext cx="4538308" cy="503067"/>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TableGrid"/>
        <w:tblW w:w="9785" w:type="dxa"/>
        <w:tblInd w:w="-337" w:type="dxa"/>
        <w:tblLook w:val="04A0" w:firstRow="1" w:lastRow="0" w:firstColumn="1" w:lastColumn="0" w:noHBand="0" w:noVBand="1"/>
      </w:tblPr>
      <w:tblGrid>
        <w:gridCol w:w="3157"/>
        <w:gridCol w:w="3544"/>
        <w:gridCol w:w="3084"/>
      </w:tblGrid>
      <w:tr w:rsidR="008807CD" w14:paraId="531479C6" w14:textId="77777777" w:rsidTr="00B06B7B">
        <w:tc>
          <w:tcPr>
            <w:tcW w:w="9785" w:type="dxa"/>
            <w:gridSpan w:val="3"/>
            <w:tcBorders>
              <w:top w:val="single" w:sz="12" w:space="0" w:color="auto"/>
              <w:left w:val="single" w:sz="12" w:space="0" w:color="auto"/>
              <w:bottom w:val="single" w:sz="12" w:space="0" w:color="auto"/>
              <w:right w:val="single" w:sz="12" w:space="0" w:color="auto"/>
            </w:tcBorders>
          </w:tcPr>
          <w:p w14:paraId="28D6CA1D" w14:textId="77777777" w:rsidR="008807CD" w:rsidRPr="003E155F" w:rsidRDefault="008807CD" w:rsidP="00B06B7B">
            <w:pPr>
              <w:jc w:val="center"/>
              <w:rPr>
                <w:rFonts w:cstheme="minorHAnsi"/>
                <w:b/>
                <w:bCs/>
                <w:i/>
                <w:iCs/>
                <w:color w:val="000000" w:themeColor="text1"/>
                <w:sz w:val="36"/>
                <w:szCs w:val="24"/>
              </w:rPr>
            </w:pPr>
            <w:r w:rsidRPr="003E155F">
              <w:rPr>
                <w:rFonts w:cstheme="minorHAnsi"/>
                <w:b/>
                <w:bCs/>
                <w:i/>
                <w:iCs/>
                <w:color w:val="000000" w:themeColor="text1"/>
                <w:sz w:val="36"/>
                <w:szCs w:val="24"/>
              </w:rPr>
              <w:t>Our Vision &amp; Aims</w:t>
            </w:r>
            <w:r>
              <w:rPr>
                <w:rFonts w:cstheme="minorHAnsi"/>
                <w:b/>
                <w:bCs/>
                <w:i/>
                <w:iCs/>
                <w:color w:val="000000" w:themeColor="text1"/>
                <w:sz w:val="36"/>
                <w:szCs w:val="24"/>
              </w:rPr>
              <w:t>:</w:t>
            </w:r>
          </w:p>
        </w:tc>
      </w:tr>
      <w:tr w:rsidR="008807CD" w14:paraId="46C96914" w14:textId="77777777" w:rsidTr="00B06B7B">
        <w:tc>
          <w:tcPr>
            <w:tcW w:w="3157" w:type="dxa"/>
            <w:tcBorders>
              <w:top w:val="single" w:sz="12" w:space="0" w:color="auto"/>
              <w:left w:val="single" w:sz="12" w:space="0" w:color="auto"/>
              <w:bottom w:val="nil"/>
            </w:tcBorders>
          </w:tcPr>
          <w:p w14:paraId="53908675" w14:textId="77777777" w:rsidR="008807CD" w:rsidRPr="004E4116" w:rsidRDefault="008807CD" w:rsidP="00B06B7B">
            <w:pPr>
              <w:jc w:val="center"/>
              <w:rPr>
                <w:rFonts w:cstheme="minorHAnsi"/>
                <w:iCs/>
                <w:color w:val="000000" w:themeColor="text1"/>
                <w:sz w:val="24"/>
                <w:szCs w:val="24"/>
                <w:u w:val="single"/>
                <w:lang w:val="en-GB"/>
              </w:rPr>
            </w:pPr>
            <w:r w:rsidRPr="004E4116">
              <w:rPr>
                <w:rFonts w:cstheme="minorHAnsi"/>
                <w:b/>
                <w:bCs/>
                <w:iCs/>
                <w:color w:val="000000" w:themeColor="text1"/>
                <w:sz w:val="24"/>
                <w:szCs w:val="24"/>
                <w:u w:val="single"/>
                <w:lang w:val="en-GB"/>
              </w:rPr>
              <w:t>Success &amp; Achievement</w:t>
            </w:r>
          </w:p>
        </w:tc>
        <w:tc>
          <w:tcPr>
            <w:tcW w:w="3544" w:type="dxa"/>
            <w:tcBorders>
              <w:top w:val="single" w:sz="12" w:space="0" w:color="auto"/>
              <w:bottom w:val="nil"/>
            </w:tcBorders>
          </w:tcPr>
          <w:p w14:paraId="6A831510" w14:textId="77777777" w:rsidR="008807CD" w:rsidRPr="004E4116" w:rsidRDefault="008807CD" w:rsidP="00B06B7B">
            <w:pPr>
              <w:jc w:val="center"/>
              <w:rPr>
                <w:rFonts w:cstheme="minorHAnsi"/>
                <w:iCs/>
                <w:color w:val="000000" w:themeColor="text1"/>
                <w:sz w:val="24"/>
                <w:szCs w:val="24"/>
                <w:u w:val="single"/>
                <w:lang w:val="en-GB"/>
              </w:rPr>
            </w:pPr>
            <w:r w:rsidRPr="004E4116">
              <w:rPr>
                <w:rFonts w:cstheme="minorHAnsi"/>
                <w:b/>
                <w:bCs/>
                <w:iCs/>
                <w:color w:val="000000" w:themeColor="text1"/>
                <w:sz w:val="24"/>
                <w:szCs w:val="24"/>
                <w:u w:val="single"/>
                <w:lang w:val="en-GB"/>
              </w:rPr>
              <w:t>Modern-Day Citizens</w:t>
            </w:r>
          </w:p>
        </w:tc>
        <w:tc>
          <w:tcPr>
            <w:tcW w:w="3084" w:type="dxa"/>
            <w:tcBorders>
              <w:top w:val="single" w:sz="12" w:space="0" w:color="auto"/>
              <w:bottom w:val="nil"/>
              <w:right w:val="single" w:sz="12" w:space="0" w:color="auto"/>
            </w:tcBorders>
          </w:tcPr>
          <w:p w14:paraId="41CBE97E" w14:textId="77777777" w:rsidR="008807CD" w:rsidRPr="004E4116" w:rsidRDefault="008807CD" w:rsidP="00B06B7B">
            <w:pPr>
              <w:jc w:val="center"/>
              <w:rPr>
                <w:rFonts w:cstheme="minorHAnsi"/>
                <w:iCs/>
                <w:color w:val="000000" w:themeColor="text1"/>
                <w:sz w:val="24"/>
                <w:szCs w:val="24"/>
                <w:u w:val="single"/>
                <w:lang w:val="en-GB"/>
              </w:rPr>
            </w:pPr>
            <w:r w:rsidRPr="004E4116">
              <w:rPr>
                <w:rFonts w:cstheme="minorHAnsi"/>
                <w:b/>
                <w:bCs/>
                <w:iCs/>
                <w:color w:val="000000" w:themeColor="text1"/>
                <w:sz w:val="24"/>
                <w:szCs w:val="24"/>
                <w:u w:val="single"/>
                <w:lang w:val="en-GB"/>
              </w:rPr>
              <w:t>Wellbeing &amp; Community</w:t>
            </w:r>
          </w:p>
        </w:tc>
      </w:tr>
      <w:tr w:rsidR="008807CD" w14:paraId="181508CD" w14:textId="77777777" w:rsidTr="00B06B7B">
        <w:tc>
          <w:tcPr>
            <w:tcW w:w="3157" w:type="dxa"/>
            <w:tcBorders>
              <w:top w:val="nil"/>
              <w:left w:val="single" w:sz="12" w:space="0" w:color="auto"/>
              <w:bottom w:val="single" w:sz="12" w:space="0" w:color="auto"/>
            </w:tcBorders>
          </w:tcPr>
          <w:p w14:paraId="37D10A18" w14:textId="77777777" w:rsidR="008807CD" w:rsidRPr="004E4116" w:rsidRDefault="008807CD" w:rsidP="008807CD">
            <w:pPr>
              <w:pStyle w:val="ListParagraph"/>
              <w:numPr>
                <w:ilvl w:val="0"/>
                <w:numId w:val="4"/>
              </w:numPr>
              <w:ind w:left="340"/>
              <w:rPr>
                <w:rFonts w:cstheme="minorHAnsi"/>
                <w:iCs/>
                <w:color w:val="000000" w:themeColor="text1"/>
                <w:szCs w:val="24"/>
                <w:lang w:val="en-GB"/>
              </w:rPr>
            </w:pPr>
            <w:r w:rsidRPr="004E4116">
              <w:rPr>
                <w:rFonts w:cstheme="minorHAnsi"/>
                <w:iCs/>
                <w:color w:val="000000" w:themeColor="text1"/>
                <w:szCs w:val="24"/>
                <w:lang w:val="en-GB"/>
              </w:rPr>
              <w:t>All children have their personal success celebrated.</w:t>
            </w:r>
          </w:p>
          <w:p w14:paraId="697D0EC9" w14:textId="77777777" w:rsidR="008807CD" w:rsidRPr="004E4116" w:rsidRDefault="008807CD" w:rsidP="008807CD">
            <w:pPr>
              <w:pStyle w:val="ListParagraph"/>
              <w:numPr>
                <w:ilvl w:val="0"/>
                <w:numId w:val="4"/>
              </w:numPr>
              <w:ind w:left="340"/>
              <w:rPr>
                <w:rFonts w:cstheme="minorHAnsi"/>
                <w:iCs/>
                <w:color w:val="000000" w:themeColor="text1"/>
                <w:szCs w:val="24"/>
                <w:lang w:val="en-GB"/>
              </w:rPr>
            </w:pPr>
            <w:r w:rsidRPr="004E4116">
              <w:rPr>
                <w:rFonts w:cstheme="minorHAnsi"/>
                <w:iCs/>
                <w:color w:val="000000" w:themeColor="text1"/>
                <w:szCs w:val="24"/>
                <w:lang w:val="en-GB"/>
              </w:rPr>
              <w:t>All children achieve highly, regardless of background.</w:t>
            </w:r>
          </w:p>
          <w:p w14:paraId="7DAD2D93" w14:textId="77777777" w:rsidR="008807CD" w:rsidRPr="004E4116" w:rsidRDefault="008807CD" w:rsidP="008807CD">
            <w:pPr>
              <w:pStyle w:val="ListParagraph"/>
              <w:numPr>
                <w:ilvl w:val="0"/>
                <w:numId w:val="4"/>
              </w:numPr>
              <w:ind w:left="340"/>
              <w:rPr>
                <w:rFonts w:cstheme="minorHAnsi"/>
                <w:iCs/>
                <w:color w:val="000000" w:themeColor="text1"/>
                <w:szCs w:val="24"/>
                <w:lang w:val="en-GB"/>
              </w:rPr>
            </w:pPr>
            <w:r w:rsidRPr="004E4116">
              <w:rPr>
                <w:rFonts w:cstheme="minorHAnsi"/>
                <w:iCs/>
                <w:color w:val="000000" w:themeColor="text1"/>
                <w:szCs w:val="24"/>
                <w:lang w:val="en-GB"/>
              </w:rPr>
              <w:t>All children are resilient, respectful and confident learners.</w:t>
            </w:r>
          </w:p>
          <w:p w14:paraId="77BA6A91" w14:textId="77777777" w:rsidR="008807CD" w:rsidRPr="004E4116" w:rsidRDefault="008807CD" w:rsidP="00B06B7B">
            <w:pPr>
              <w:ind w:left="340"/>
              <w:rPr>
                <w:rFonts w:cstheme="minorHAnsi"/>
                <w:iCs/>
                <w:color w:val="000000" w:themeColor="text1"/>
                <w:szCs w:val="24"/>
              </w:rPr>
            </w:pPr>
          </w:p>
        </w:tc>
        <w:tc>
          <w:tcPr>
            <w:tcW w:w="3544" w:type="dxa"/>
            <w:tcBorders>
              <w:top w:val="nil"/>
              <w:bottom w:val="single" w:sz="12" w:space="0" w:color="auto"/>
            </w:tcBorders>
          </w:tcPr>
          <w:p w14:paraId="45973AC8" w14:textId="77777777" w:rsidR="008807CD" w:rsidRPr="004E4116" w:rsidRDefault="008807CD" w:rsidP="008807CD">
            <w:pPr>
              <w:pStyle w:val="ListParagraph"/>
              <w:numPr>
                <w:ilvl w:val="0"/>
                <w:numId w:val="4"/>
              </w:numPr>
              <w:ind w:left="340"/>
              <w:rPr>
                <w:rFonts w:cstheme="minorHAnsi"/>
                <w:iCs/>
                <w:color w:val="000000" w:themeColor="text1"/>
                <w:szCs w:val="24"/>
                <w:lang w:val="en-GB"/>
              </w:rPr>
            </w:pPr>
            <w:r w:rsidRPr="004E4116">
              <w:rPr>
                <w:rFonts w:cstheme="minorHAnsi"/>
                <w:iCs/>
                <w:color w:val="000000" w:themeColor="text1"/>
                <w:szCs w:val="24"/>
                <w:lang w:val="en-GB"/>
              </w:rPr>
              <w:t>All children leave with deep, flexible knowledge.</w:t>
            </w:r>
          </w:p>
          <w:p w14:paraId="55B6D91B" w14:textId="77777777" w:rsidR="008807CD" w:rsidRPr="004E4116" w:rsidRDefault="008807CD" w:rsidP="008807CD">
            <w:pPr>
              <w:pStyle w:val="ListParagraph"/>
              <w:numPr>
                <w:ilvl w:val="0"/>
                <w:numId w:val="4"/>
              </w:numPr>
              <w:ind w:left="340"/>
              <w:rPr>
                <w:rFonts w:cstheme="minorHAnsi"/>
                <w:iCs/>
                <w:color w:val="000000" w:themeColor="text1"/>
                <w:szCs w:val="24"/>
                <w:lang w:val="en-GB"/>
              </w:rPr>
            </w:pPr>
            <w:r w:rsidRPr="004E4116">
              <w:rPr>
                <w:rFonts w:cstheme="minorHAnsi"/>
                <w:iCs/>
                <w:color w:val="000000" w:themeColor="text1"/>
                <w:szCs w:val="24"/>
                <w:lang w:val="en-GB"/>
              </w:rPr>
              <w:t>All children leave literate, including digital literacy.</w:t>
            </w:r>
          </w:p>
          <w:p w14:paraId="62B3C177" w14:textId="77777777" w:rsidR="008807CD" w:rsidRPr="004E4116" w:rsidRDefault="008807CD" w:rsidP="008807CD">
            <w:pPr>
              <w:pStyle w:val="ListParagraph"/>
              <w:numPr>
                <w:ilvl w:val="0"/>
                <w:numId w:val="4"/>
              </w:numPr>
              <w:ind w:left="340"/>
              <w:rPr>
                <w:rFonts w:cstheme="minorHAnsi"/>
                <w:iCs/>
                <w:color w:val="000000" w:themeColor="text1"/>
                <w:szCs w:val="24"/>
                <w:lang w:val="en-GB"/>
              </w:rPr>
            </w:pPr>
            <w:r w:rsidRPr="004E4116">
              <w:rPr>
                <w:rFonts w:cstheme="minorHAnsi"/>
                <w:iCs/>
                <w:color w:val="000000" w:themeColor="text1"/>
                <w:szCs w:val="24"/>
                <w:lang w:val="en-GB"/>
              </w:rPr>
              <w:t>All children experience a rich, broad and balanced curriculum built on foundational British values.</w:t>
            </w:r>
          </w:p>
        </w:tc>
        <w:tc>
          <w:tcPr>
            <w:tcW w:w="3084" w:type="dxa"/>
            <w:tcBorders>
              <w:top w:val="nil"/>
              <w:bottom w:val="single" w:sz="12" w:space="0" w:color="auto"/>
              <w:right w:val="single" w:sz="12" w:space="0" w:color="auto"/>
            </w:tcBorders>
          </w:tcPr>
          <w:p w14:paraId="2511D836" w14:textId="77777777" w:rsidR="008807CD" w:rsidRPr="004E4116" w:rsidRDefault="008807CD" w:rsidP="008807CD">
            <w:pPr>
              <w:pStyle w:val="ListParagraph"/>
              <w:numPr>
                <w:ilvl w:val="0"/>
                <w:numId w:val="4"/>
              </w:numPr>
              <w:ind w:left="340"/>
              <w:rPr>
                <w:rFonts w:cstheme="minorHAnsi"/>
                <w:iCs/>
                <w:color w:val="000000" w:themeColor="text1"/>
                <w:szCs w:val="24"/>
              </w:rPr>
            </w:pPr>
            <w:r w:rsidRPr="004E4116">
              <w:rPr>
                <w:rFonts w:cstheme="minorHAnsi"/>
                <w:iCs/>
                <w:color w:val="000000" w:themeColor="text1"/>
                <w:szCs w:val="24"/>
                <w:lang w:val="en-GB"/>
              </w:rPr>
              <w:t>All children are happy and safe at school.</w:t>
            </w:r>
          </w:p>
          <w:p w14:paraId="38A04B43" w14:textId="77777777" w:rsidR="008807CD" w:rsidRPr="004E4116" w:rsidRDefault="008807CD" w:rsidP="008807CD">
            <w:pPr>
              <w:pStyle w:val="ListParagraph"/>
              <w:numPr>
                <w:ilvl w:val="0"/>
                <w:numId w:val="4"/>
              </w:numPr>
              <w:ind w:left="340"/>
              <w:rPr>
                <w:rFonts w:cstheme="minorHAnsi"/>
                <w:iCs/>
                <w:color w:val="000000" w:themeColor="text1"/>
                <w:szCs w:val="24"/>
              </w:rPr>
            </w:pPr>
            <w:r w:rsidRPr="004E4116">
              <w:rPr>
                <w:rFonts w:cstheme="minorHAnsi"/>
                <w:iCs/>
                <w:color w:val="000000" w:themeColor="text1"/>
                <w:szCs w:val="24"/>
                <w:lang w:val="en-GB"/>
              </w:rPr>
              <w:t>All children equipped to take charge of their own wellbeing.</w:t>
            </w:r>
          </w:p>
          <w:p w14:paraId="7874134A" w14:textId="77777777" w:rsidR="008807CD" w:rsidRPr="004E4116" w:rsidRDefault="008807CD" w:rsidP="008807CD">
            <w:pPr>
              <w:pStyle w:val="ListParagraph"/>
              <w:numPr>
                <w:ilvl w:val="0"/>
                <w:numId w:val="4"/>
              </w:numPr>
              <w:ind w:left="340"/>
              <w:rPr>
                <w:rFonts w:cstheme="minorHAnsi"/>
                <w:iCs/>
                <w:color w:val="000000" w:themeColor="text1"/>
                <w:szCs w:val="24"/>
              </w:rPr>
            </w:pPr>
            <w:r w:rsidRPr="004E4116">
              <w:rPr>
                <w:rFonts w:cstheme="minorHAnsi"/>
                <w:iCs/>
                <w:color w:val="000000" w:themeColor="text1"/>
                <w:szCs w:val="24"/>
                <w:lang w:val="en-GB"/>
              </w:rPr>
              <w:t>All children experience an excellent personal development program.</w:t>
            </w:r>
          </w:p>
        </w:tc>
      </w:tr>
    </w:tbl>
    <w:p w14:paraId="367D2A08" w14:textId="77777777" w:rsidR="008807CD" w:rsidRDefault="008807CD" w:rsidP="004374CE">
      <w:pPr>
        <w:rPr>
          <w:rFonts w:ascii="Avenir-BlackOblique" w:hAnsi="Avenir-BlackOblique" w:cs="Avenir-BlackOblique"/>
          <w:b/>
          <w:iCs/>
          <w:sz w:val="36"/>
          <w:szCs w:val="36"/>
        </w:rPr>
      </w:pPr>
    </w:p>
    <w:p w14:paraId="3058D4C8" w14:textId="40A3B927" w:rsidR="008807CD" w:rsidRDefault="008807CD" w:rsidP="004374CE">
      <w:pPr>
        <w:rPr>
          <w:rFonts w:ascii="Avenir-BlackOblique" w:hAnsi="Avenir-BlackOblique" w:cs="Avenir-BlackOblique"/>
          <w:b/>
          <w:iCs/>
          <w:sz w:val="36"/>
          <w:szCs w:val="36"/>
        </w:rPr>
      </w:pPr>
    </w:p>
    <w:p w14:paraId="6402EC1A" w14:textId="77777777" w:rsidR="00742874" w:rsidRDefault="00742874" w:rsidP="004374CE">
      <w:pPr>
        <w:rPr>
          <w:rFonts w:ascii="Avenir-BlackOblique" w:hAnsi="Avenir-BlackOblique" w:cs="Avenir-BlackOblique"/>
          <w:b/>
          <w:iCs/>
          <w:sz w:val="36"/>
          <w:szCs w:val="36"/>
        </w:rPr>
      </w:pPr>
    </w:p>
    <w:p w14:paraId="099B6924" w14:textId="77777777" w:rsidR="008807CD" w:rsidRDefault="008807CD" w:rsidP="004374CE">
      <w:pPr>
        <w:rPr>
          <w:rFonts w:ascii="Avenir-BlackOblique" w:hAnsi="Avenir-BlackOblique" w:cs="Avenir-BlackOblique"/>
          <w:b/>
          <w:iCs/>
          <w:sz w:val="36"/>
          <w:szCs w:val="36"/>
        </w:rPr>
      </w:pPr>
    </w:p>
    <w:p w14:paraId="5C5E61B5" w14:textId="5AE7CC74" w:rsidR="004374CE" w:rsidRPr="004374CE" w:rsidRDefault="004374CE" w:rsidP="004374CE">
      <w:pPr>
        <w:rPr>
          <w:sz w:val="36"/>
          <w:szCs w:val="36"/>
        </w:rPr>
      </w:pPr>
      <w:r w:rsidRPr="004374CE">
        <w:rPr>
          <w:rFonts w:ascii="Avenir-BlackOblique" w:hAnsi="Avenir-BlackOblique" w:cs="Avenir-BlackOblique"/>
          <w:b/>
          <w:iCs/>
          <w:sz w:val="36"/>
          <w:szCs w:val="36"/>
        </w:rPr>
        <w:lastRenderedPageBreak/>
        <w:t>‘</w:t>
      </w:r>
      <w:r w:rsidRPr="004374CE">
        <w:rPr>
          <w:rFonts w:ascii="Avenir-BlackOblique" w:hAnsi="Avenir-BlackOblique" w:cs="Avenir-BlackOblique"/>
          <w:i/>
          <w:iCs/>
          <w:sz w:val="36"/>
          <w:szCs w:val="36"/>
        </w:rPr>
        <w:t>Without language, one cannot talk to people and understand them; one cannot share their hopes and aspirations, grasp their history, appreciate their poetry or savour their songs.</w:t>
      </w:r>
      <w:r w:rsidRPr="004374CE">
        <w:rPr>
          <w:rFonts w:ascii="Avenir-BlackOblique" w:hAnsi="Avenir-BlackOblique" w:cs="Avenir-BlackOblique"/>
          <w:b/>
          <w:iCs/>
          <w:sz w:val="36"/>
          <w:szCs w:val="36"/>
        </w:rPr>
        <w:t>’ Nelson Mandela</w:t>
      </w:r>
    </w:p>
    <w:p w14:paraId="7BFFA3BF" w14:textId="77777777" w:rsidR="00FC0504" w:rsidRPr="003E5779" w:rsidRDefault="00FC0504" w:rsidP="00FC0504">
      <w:pPr>
        <w:spacing w:after="0" w:line="240" w:lineRule="auto"/>
        <w:outlineLvl w:val="0"/>
        <w:rPr>
          <w:rFonts w:eastAsia="Times New Roman" w:cstheme="minorHAnsi"/>
          <w:b/>
          <w:bCs/>
          <w:i/>
          <w:color w:val="FF0000"/>
          <w:kern w:val="36"/>
          <w:sz w:val="24"/>
          <w:szCs w:val="24"/>
          <w:lang w:eastAsia="en-GB"/>
        </w:rPr>
      </w:pPr>
    </w:p>
    <w:p w14:paraId="1939DA0A" w14:textId="77777777" w:rsidR="00FC0504" w:rsidRPr="003E5779" w:rsidRDefault="00FC0504" w:rsidP="00FC0504">
      <w:pPr>
        <w:autoSpaceDE w:val="0"/>
        <w:autoSpaceDN w:val="0"/>
        <w:adjustRightInd w:val="0"/>
        <w:spacing w:after="0" w:line="240" w:lineRule="auto"/>
        <w:rPr>
          <w:rFonts w:cstheme="minorHAnsi"/>
          <w:b/>
          <w:bCs/>
          <w:sz w:val="24"/>
          <w:szCs w:val="24"/>
        </w:rPr>
      </w:pPr>
      <w:r w:rsidRPr="003E5779">
        <w:rPr>
          <w:rFonts w:cstheme="minorHAnsi"/>
          <w:b/>
          <w:bCs/>
          <w:sz w:val="24"/>
          <w:szCs w:val="24"/>
        </w:rPr>
        <w:t>Rationale</w:t>
      </w:r>
    </w:p>
    <w:p w14:paraId="5B6E6AA7" w14:textId="77777777" w:rsidR="003E5779" w:rsidRPr="003E5779" w:rsidRDefault="003E5779" w:rsidP="00FC0504">
      <w:pPr>
        <w:autoSpaceDE w:val="0"/>
        <w:autoSpaceDN w:val="0"/>
        <w:adjustRightInd w:val="0"/>
        <w:spacing w:after="0" w:line="240" w:lineRule="auto"/>
        <w:rPr>
          <w:rFonts w:cstheme="minorHAnsi"/>
          <w:b/>
          <w:bCs/>
          <w:sz w:val="24"/>
          <w:szCs w:val="24"/>
        </w:rPr>
      </w:pPr>
    </w:p>
    <w:p w14:paraId="35FE6B46" w14:textId="14637BD8" w:rsidR="007263D0" w:rsidRPr="003E5779" w:rsidRDefault="00FC0504" w:rsidP="004A12AC">
      <w:r w:rsidRPr="003E5779">
        <w:t xml:space="preserve">This policy outlines the teaching, organisation and management of the </w:t>
      </w:r>
      <w:r w:rsidR="009E5015" w:rsidRPr="003E5779">
        <w:t>English</w:t>
      </w:r>
      <w:r w:rsidRPr="003E5779">
        <w:t xml:space="preserve"> taught and learnt at</w:t>
      </w:r>
      <w:r w:rsidR="009E5015" w:rsidRPr="003E5779">
        <w:t xml:space="preserve"> </w:t>
      </w:r>
      <w:proofErr w:type="spellStart"/>
      <w:r w:rsidRPr="003E5779">
        <w:t>Asfordby</w:t>
      </w:r>
      <w:proofErr w:type="spellEnd"/>
      <w:r w:rsidRPr="003E5779">
        <w:t xml:space="preserve"> Hill Primary School.</w:t>
      </w:r>
      <w:r w:rsidR="009E5015" w:rsidRPr="003E5779">
        <w:t xml:space="preserve"> </w:t>
      </w:r>
      <w:r w:rsidRPr="003E5779">
        <w:t xml:space="preserve">The school’s policy for </w:t>
      </w:r>
      <w:r w:rsidR="009E5015" w:rsidRPr="003E5779">
        <w:t>English</w:t>
      </w:r>
      <w:r w:rsidRPr="003E5779">
        <w:t xml:space="preserve"> is based on the </w:t>
      </w:r>
      <w:proofErr w:type="gramStart"/>
      <w:r w:rsidRPr="003E5779">
        <w:t>document</w:t>
      </w:r>
      <w:r w:rsidR="00573475">
        <w:t xml:space="preserve">s </w:t>
      </w:r>
      <w:r w:rsidRPr="003E5779">
        <w:t xml:space="preserve"> ‘</w:t>
      </w:r>
      <w:proofErr w:type="gramEnd"/>
      <w:r w:rsidRPr="003E5779">
        <w:t>2014 National Curriculum’</w:t>
      </w:r>
      <w:r w:rsidR="00097B8A">
        <w:t>, ‘Getting it Right EYFS- The Review of the Evidence’ and EYFS Reforms Consultation 2020.</w:t>
      </w:r>
    </w:p>
    <w:p w14:paraId="7C6637C4" w14:textId="77777777" w:rsidR="003E5779" w:rsidRPr="00107A63" w:rsidRDefault="003E5779" w:rsidP="004A12AC">
      <w:pPr>
        <w:rPr>
          <w:rFonts w:eastAsia="Times New Roman"/>
          <w:color w:val="000000"/>
          <w:lang w:eastAsia="en-GB"/>
        </w:rPr>
      </w:pPr>
      <w:r w:rsidRPr="00107A63">
        <w:rPr>
          <w:rFonts w:eastAsia="Times New Roman"/>
          <w:color w:val="000000"/>
          <w:lang w:eastAsia="en-GB"/>
        </w:rPr>
        <w:t>English sits at the heart of our curriculum – it is through language, story and text that children learn to form concepts, connect ideas and express themselves. Through literacy, in all its forms, children learn to both make sense of the world and shape their place within it.</w:t>
      </w:r>
    </w:p>
    <w:p w14:paraId="395A47AC" w14:textId="77777777" w:rsidR="00F226DC" w:rsidRDefault="003E5779" w:rsidP="004A12AC">
      <w:pPr>
        <w:rPr>
          <w:rFonts w:eastAsia="Times New Roman"/>
          <w:color w:val="000000"/>
          <w:lang w:eastAsia="en-GB"/>
        </w:rPr>
      </w:pPr>
      <w:r w:rsidRPr="00107A63">
        <w:rPr>
          <w:rFonts w:eastAsia="Times New Roman"/>
          <w:color w:val="000000"/>
          <w:lang w:eastAsia="en-GB"/>
        </w:rPr>
        <w:t xml:space="preserve">Across both writing and reading, we place a heavy emphasis on developing a child’s vocabulary. </w:t>
      </w:r>
    </w:p>
    <w:p w14:paraId="5745CDD4" w14:textId="3F7F6D0C" w:rsidR="00F226DC" w:rsidRPr="00F226DC" w:rsidRDefault="00F226DC" w:rsidP="004A12AC">
      <w:pPr>
        <w:rPr>
          <w:rFonts w:eastAsia="Times New Roman"/>
          <w:b/>
          <w:i/>
          <w:color w:val="000000"/>
          <w:lang w:eastAsia="en-GB"/>
        </w:rPr>
      </w:pPr>
      <w:r w:rsidRPr="00F226DC">
        <w:rPr>
          <w:rFonts w:eastAsia="Times New Roman"/>
          <w:b/>
          <w:i/>
          <w:color w:val="000000"/>
          <w:lang w:eastAsia="en-GB"/>
        </w:rPr>
        <w:t xml:space="preserve">“Vocabulary development is rocket science. Take children’s thinking to infinity and beyond. Travel to real environments rich in word opportunities. Also go ‘out of this world’ to imagined places. So together you reach for the stars with words. Nurturing a language journey that blasts off!” Jane Considine, The Write Stuff. </w:t>
      </w:r>
    </w:p>
    <w:p w14:paraId="78764426" w14:textId="577C513F" w:rsidR="009E5015" w:rsidRDefault="003E5779" w:rsidP="004A12AC">
      <w:pPr>
        <w:rPr>
          <w:rFonts w:eastAsia="Times New Roman"/>
          <w:color w:val="000000"/>
          <w:lang w:eastAsia="en-GB"/>
        </w:rPr>
      </w:pPr>
      <w:r w:rsidRPr="00107A63">
        <w:rPr>
          <w:rFonts w:eastAsia="Times New Roman"/>
          <w:color w:val="000000"/>
          <w:lang w:eastAsia="en-GB"/>
        </w:rPr>
        <w:t xml:space="preserve">By the time children leave </w:t>
      </w:r>
      <w:proofErr w:type="spellStart"/>
      <w:r w:rsidRPr="003E5779">
        <w:rPr>
          <w:rFonts w:eastAsia="Times New Roman"/>
          <w:color w:val="000000"/>
          <w:lang w:eastAsia="en-GB"/>
        </w:rPr>
        <w:t>Asfordby</w:t>
      </w:r>
      <w:proofErr w:type="spellEnd"/>
      <w:r w:rsidRPr="003E5779">
        <w:rPr>
          <w:rFonts w:eastAsia="Times New Roman"/>
          <w:color w:val="000000"/>
          <w:lang w:eastAsia="en-GB"/>
        </w:rPr>
        <w:t xml:space="preserve"> Hill </w:t>
      </w:r>
      <w:r w:rsidRPr="00107A63">
        <w:rPr>
          <w:rFonts w:eastAsia="Times New Roman"/>
          <w:color w:val="000000"/>
          <w:lang w:eastAsia="en-GB"/>
        </w:rPr>
        <w:t xml:space="preserve">in Year 6, the limited word hoard they arrived with in Reception will have expanded enormously, giving them </w:t>
      </w:r>
      <w:r w:rsidR="00097B8A" w:rsidRPr="003E5779">
        <w:rPr>
          <w:rFonts w:eastAsia="Times New Roman"/>
          <w:color w:val="000000"/>
          <w:lang w:eastAsia="en-GB"/>
        </w:rPr>
        <w:t>the language,</w:t>
      </w:r>
      <w:r w:rsidRPr="00107A63">
        <w:rPr>
          <w:rFonts w:eastAsia="Times New Roman"/>
          <w:color w:val="000000"/>
          <w:lang w:eastAsia="en-GB"/>
        </w:rPr>
        <w:t xml:space="preserve"> they need to understand sophisticated texts and express themselves in a wide range of contexts.</w:t>
      </w:r>
    </w:p>
    <w:p w14:paraId="62BC9D0B" w14:textId="63B026D1" w:rsidR="00F226DC" w:rsidRPr="00F226DC" w:rsidRDefault="00F226DC" w:rsidP="004A12AC">
      <w:pPr>
        <w:rPr>
          <w:rFonts w:eastAsia="Times New Roman"/>
          <w:b/>
          <w:i/>
          <w:color w:val="000000"/>
          <w:lang w:eastAsia="en-GB"/>
        </w:rPr>
      </w:pPr>
      <w:r w:rsidRPr="00F226DC">
        <w:rPr>
          <w:rFonts w:eastAsia="Times New Roman"/>
          <w:b/>
          <w:i/>
          <w:color w:val="000000"/>
          <w:lang w:eastAsia="en-GB"/>
        </w:rPr>
        <w:t>“We know from the growing body of research that vocabulary at the age of 5 is one of the strongest predictors of outcomes for children and these benefits continue into adult life.” EYFS Reforms Consultation 2020</w:t>
      </w:r>
    </w:p>
    <w:p w14:paraId="6C216003" w14:textId="77777777" w:rsidR="00FC0504" w:rsidRPr="003E5779" w:rsidRDefault="00FC0504" w:rsidP="004A12AC">
      <w:r w:rsidRPr="003E5779">
        <w:t>This policy has been written as a result of extensive staff discussion and has the full agreement</w:t>
      </w:r>
      <w:r w:rsidR="009E5015" w:rsidRPr="003E5779">
        <w:t xml:space="preserve"> of the Governing Body. The implementation of this policy is the responsibility of all the teaching staff.</w:t>
      </w:r>
    </w:p>
    <w:p w14:paraId="1C441F19" w14:textId="77777777" w:rsidR="004A12AC" w:rsidRPr="003E5779" w:rsidRDefault="004A12AC" w:rsidP="004A12AC">
      <w:bookmarkStart w:id="0" w:name="_GoBack"/>
      <w:bookmarkEnd w:id="0"/>
    </w:p>
    <w:p w14:paraId="13DCE724" w14:textId="77777777" w:rsidR="009E5015" w:rsidRPr="00742874" w:rsidRDefault="009E5015" w:rsidP="004A12AC">
      <w:pPr>
        <w:rPr>
          <w:b/>
          <w:bCs/>
          <w:sz w:val="28"/>
        </w:rPr>
      </w:pPr>
      <w:r w:rsidRPr="00742874">
        <w:rPr>
          <w:b/>
          <w:bCs/>
          <w:sz w:val="28"/>
        </w:rPr>
        <w:t>Intent</w:t>
      </w:r>
    </w:p>
    <w:p w14:paraId="1C9C032F" w14:textId="77777777" w:rsidR="003E5779" w:rsidRPr="003E5779" w:rsidRDefault="003E5779" w:rsidP="004A12AC">
      <w:pPr>
        <w:rPr>
          <w:b/>
          <w:bCs/>
        </w:rPr>
      </w:pPr>
    </w:p>
    <w:p w14:paraId="2832D0E8" w14:textId="77777777" w:rsidR="001250EC" w:rsidRPr="003E5779" w:rsidRDefault="009E5015" w:rsidP="004A12AC">
      <w:r w:rsidRPr="003E5779">
        <w:t xml:space="preserve">In English, we foresee that every child leaves </w:t>
      </w:r>
      <w:proofErr w:type="spellStart"/>
      <w:r w:rsidRPr="003E5779">
        <w:t>Asfordby</w:t>
      </w:r>
      <w:proofErr w:type="spellEnd"/>
      <w:r w:rsidRPr="003E5779">
        <w:t xml:space="preserve"> Hill Primary </w:t>
      </w:r>
      <w:r w:rsidR="006E36FC" w:rsidRPr="003E5779">
        <w:t xml:space="preserve">School with a strong command of the spoken and written word, and to develop their love of literature through widespread reading for enjoyment.  </w:t>
      </w:r>
      <w:r w:rsidRPr="003E5779">
        <w:t>To achieve this, we aim for all our children to acquire the following:</w:t>
      </w:r>
    </w:p>
    <w:p w14:paraId="40851BEA" w14:textId="77777777" w:rsidR="001250EC" w:rsidRPr="003E5779" w:rsidRDefault="001250EC" w:rsidP="004A12AC"/>
    <w:p w14:paraId="4D8CAC5C" w14:textId="77777777" w:rsidR="001250EC" w:rsidRPr="003E5779" w:rsidRDefault="001250EC" w:rsidP="004A12AC">
      <w:r w:rsidRPr="003E5779">
        <w:t xml:space="preserve"> • read easily, fluently and with good understanding</w:t>
      </w:r>
      <w:r w:rsidR="003E5779">
        <w:t>,</w:t>
      </w:r>
      <w:r w:rsidRPr="003E5779">
        <w:t xml:space="preserve"> </w:t>
      </w:r>
    </w:p>
    <w:p w14:paraId="28BD22C9" w14:textId="77777777" w:rsidR="001250EC" w:rsidRPr="003E5779" w:rsidRDefault="001250EC" w:rsidP="004A12AC">
      <w:r w:rsidRPr="003E5779">
        <w:t>• develop the habit of reading widely and often, for both pleasure and information</w:t>
      </w:r>
      <w:r w:rsidR="003E5779">
        <w:t>,</w:t>
      </w:r>
    </w:p>
    <w:p w14:paraId="7AEC38EE" w14:textId="77777777" w:rsidR="001250EC" w:rsidRPr="003E5779" w:rsidRDefault="001250EC" w:rsidP="004A12AC">
      <w:r w:rsidRPr="003E5779">
        <w:lastRenderedPageBreak/>
        <w:t>• acquire a wide vocabulary, an understanding of grammar and knowledge of linguistic</w:t>
      </w:r>
      <w:r w:rsidR="003E5779">
        <w:t>,</w:t>
      </w:r>
      <w:r w:rsidRPr="003E5779">
        <w:t xml:space="preserve"> conventions for reading, writing and spoken language</w:t>
      </w:r>
      <w:r w:rsidR="003E5779">
        <w:t>,</w:t>
      </w:r>
      <w:r w:rsidRPr="003E5779">
        <w:t xml:space="preserve"> </w:t>
      </w:r>
    </w:p>
    <w:p w14:paraId="53510057" w14:textId="77777777" w:rsidR="001250EC" w:rsidRPr="003E5779" w:rsidRDefault="001250EC" w:rsidP="004A12AC">
      <w:r w:rsidRPr="003E5779">
        <w:t>• appreciate our rich and varied literary heritage</w:t>
      </w:r>
      <w:r w:rsidR="003E5779">
        <w:t>,</w:t>
      </w:r>
    </w:p>
    <w:p w14:paraId="6586E970" w14:textId="77777777" w:rsidR="001250EC" w:rsidRPr="003E5779" w:rsidRDefault="001250EC" w:rsidP="004A12AC">
      <w:r w:rsidRPr="003E5779">
        <w:t>• write clearly, accurately and coherently, adapting their language and style in and for a range of contexts, purposes and audiences</w:t>
      </w:r>
      <w:r w:rsidR="003E5779">
        <w:t>,</w:t>
      </w:r>
      <w:r w:rsidRPr="003E5779">
        <w:t xml:space="preserve"> </w:t>
      </w:r>
    </w:p>
    <w:p w14:paraId="03B653BE" w14:textId="77777777" w:rsidR="001250EC" w:rsidRPr="003E5779" w:rsidRDefault="001250EC" w:rsidP="004A12AC">
      <w:r w:rsidRPr="003E5779">
        <w:t>• use discussion in order to learn; they should be able to elaborate and explain clearly their understanding and ideas</w:t>
      </w:r>
      <w:r w:rsidR="003E5779">
        <w:t>,</w:t>
      </w:r>
    </w:p>
    <w:p w14:paraId="04B762A3" w14:textId="77777777" w:rsidR="009E5015" w:rsidRPr="003E5779" w:rsidRDefault="001250EC" w:rsidP="004A12AC">
      <w:r w:rsidRPr="003E5779">
        <w:t>• are competent in the arts of speaking and listening, making formal presentations, demonstrating to others and participating in debate.</w:t>
      </w:r>
    </w:p>
    <w:p w14:paraId="0A4FCD0D" w14:textId="77777777" w:rsidR="001250EC" w:rsidRPr="003E5779" w:rsidRDefault="001250EC" w:rsidP="004A12AC"/>
    <w:p w14:paraId="327A2A4A" w14:textId="77777777" w:rsidR="009E5015" w:rsidRPr="00742874" w:rsidRDefault="009E5015" w:rsidP="004A12AC">
      <w:pPr>
        <w:rPr>
          <w:b/>
          <w:bCs/>
          <w:sz w:val="28"/>
        </w:rPr>
      </w:pPr>
      <w:r w:rsidRPr="00742874">
        <w:rPr>
          <w:b/>
          <w:bCs/>
          <w:sz w:val="28"/>
        </w:rPr>
        <w:t>Implementation</w:t>
      </w:r>
    </w:p>
    <w:p w14:paraId="0FB5FD1E" w14:textId="77777777" w:rsidR="007059D8" w:rsidRDefault="007059D8" w:rsidP="004A12AC"/>
    <w:p w14:paraId="2781EABD" w14:textId="0E065A99" w:rsidR="003E5779" w:rsidRPr="003E5779" w:rsidRDefault="007059D8" w:rsidP="004A12AC">
      <w:r>
        <w:t xml:space="preserve">At </w:t>
      </w:r>
      <w:proofErr w:type="spellStart"/>
      <w:r>
        <w:t>Asfordby</w:t>
      </w:r>
      <w:proofErr w:type="spellEnd"/>
      <w:r>
        <w:t xml:space="preserve"> Hill Primary School, based on the N</w:t>
      </w:r>
      <w:r w:rsidR="003E5779" w:rsidRPr="003E5779">
        <w:t xml:space="preserve">ational Curriculum for 5 - </w:t>
      </w:r>
      <w:proofErr w:type="gramStart"/>
      <w:r w:rsidR="003E5779" w:rsidRPr="003E5779">
        <w:t>11 year</w:t>
      </w:r>
      <w:proofErr w:type="gramEnd"/>
      <w:r w:rsidR="003E5779" w:rsidRPr="003E5779">
        <w:t xml:space="preserve"> olds, English is developed through four key areas: </w:t>
      </w:r>
    </w:p>
    <w:p w14:paraId="3E170D9B" w14:textId="77777777" w:rsidR="003E5779" w:rsidRPr="003E5779" w:rsidRDefault="003E5779" w:rsidP="004A12AC">
      <w:r w:rsidRPr="003E5779">
        <w:t xml:space="preserve">Spoken Language </w:t>
      </w:r>
    </w:p>
    <w:p w14:paraId="1571CEF3" w14:textId="77777777" w:rsidR="003E5779" w:rsidRPr="003E5779" w:rsidRDefault="003E5779" w:rsidP="004A12AC">
      <w:r w:rsidRPr="003E5779">
        <w:t xml:space="preserve">Reading – Word Reading &amp; Comprehension </w:t>
      </w:r>
    </w:p>
    <w:p w14:paraId="4A1CF95F" w14:textId="77777777" w:rsidR="003E5779" w:rsidRPr="003E5779" w:rsidRDefault="003E5779" w:rsidP="004A12AC">
      <w:r w:rsidRPr="003E5779">
        <w:t xml:space="preserve">Writing – Transcription &amp; Composition </w:t>
      </w:r>
    </w:p>
    <w:p w14:paraId="54979B16" w14:textId="77777777" w:rsidR="003E5779" w:rsidRPr="003E5779" w:rsidRDefault="003E5779" w:rsidP="004A12AC">
      <w:r w:rsidRPr="003E5779">
        <w:t xml:space="preserve">Spelling, Vocabulary, Grammar &amp; Punctuation </w:t>
      </w:r>
    </w:p>
    <w:p w14:paraId="57257235" w14:textId="77777777" w:rsidR="003E5779" w:rsidRPr="003E5779" w:rsidRDefault="003E5779" w:rsidP="004A12AC"/>
    <w:p w14:paraId="29C90EF1" w14:textId="44DFEE72" w:rsidR="003E5779" w:rsidRPr="00616D47" w:rsidRDefault="003E5779" w:rsidP="004A12AC">
      <w:r w:rsidRPr="003E5779">
        <w:t>It is important to note that each is closely interrelated with the next, so it becomes increasingly difficult to consider one without the other(s).</w:t>
      </w:r>
    </w:p>
    <w:p w14:paraId="214EF4AA" w14:textId="77777777" w:rsidR="003E5779" w:rsidRPr="005E29E7" w:rsidRDefault="003E5779" w:rsidP="004A12AC">
      <w:pPr>
        <w:rPr>
          <w:rFonts w:eastAsia="Times New Roman"/>
          <w:b/>
          <w:color w:val="000000"/>
          <w:lang w:eastAsia="en-GB"/>
        </w:rPr>
      </w:pPr>
      <w:r w:rsidRPr="005E29E7">
        <w:rPr>
          <w:rFonts w:eastAsia="Times New Roman"/>
          <w:b/>
          <w:color w:val="000000"/>
          <w:lang w:eastAsia="en-GB"/>
        </w:rPr>
        <w:t>Writing</w:t>
      </w:r>
    </w:p>
    <w:p w14:paraId="7F2529C0" w14:textId="1DFBCA85" w:rsidR="006D27A6" w:rsidRDefault="003E5779" w:rsidP="004A12AC">
      <w:pPr>
        <w:rPr>
          <w:rFonts w:eastAsia="Times New Roman"/>
          <w:color w:val="000000"/>
          <w:lang w:eastAsia="en-GB"/>
        </w:rPr>
      </w:pPr>
      <w:r w:rsidRPr="00107A63">
        <w:rPr>
          <w:rFonts w:eastAsia="Times New Roman"/>
          <w:color w:val="000000"/>
          <w:lang w:eastAsia="en-GB"/>
        </w:rPr>
        <w:t>In all year groups, we teach writing through high-quality texts – ranging from picture books to Shakespeare, immersive real-life experiences, such as school trips</w:t>
      </w:r>
      <w:r w:rsidR="008807CD">
        <w:rPr>
          <w:rFonts w:eastAsia="Times New Roman"/>
          <w:color w:val="000000"/>
          <w:lang w:eastAsia="en-GB"/>
        </w:rPr>
        <w:t xml:space="preserve"> and </w:t>
      </w:r>
      <w:proofErr w:type="spellStart"/>
      <w:r w:rsidR="008807CD">
        <w:rPr>
          <w:rFonts w:eastAsia="Times New Roman"/>
          <w:color w:val="000000"/>
          <w:lang w:eastAsia="en-GB"/>
        </w:rPr>
        <w:t>oracy</w:t>
      </w:r>
      <w:proofErr w:type="spellEnd"/>
      <w:r w:rsidR="008807CD">
        <w:rPr>
          <w:rFonts w:eastAsia="Times New Roman"/>
          <w:color w:val="000000"/>
          <w:lang w:eastAsia="en-GB"/>
        </w:rPr>
        <w:t>.</w:t>
      </w:r>
    </w:p>
    <w:p w14:paraId="5F951CF7" w14:textId="77777777" w:rsidR="004A12AC" w:rsidRDefault="004A12AC" w:rsidP="004A12AC">
      <w:pPr>
        <w:rPr>
          <w:rFonts w:eastAsia="Times New Roman"/>
          <w:color w:val="000000"/>
          <w:lang w:eastAsia="en-GB"/>
        </w:rPr>
      </w:pPr>
    </w:p>
    <w:p w14:paraId="282FC074" w14:textId="2136B420" w:rsidR="006D27A6" w:rsidRPr="004A12AC" w:rsidRDefault="003E5779" w:rsidP="004A12AC">
      <w:pPr>
        <w:rPr>
          <w:lang w:eastAsia="en-GB"/>
        </w:rPr>
      </w:pPr>
      <w:r w:rsidRPr="008807CD">
        <w:rPr>
          <w:lang w:eastAsia="en-GB"/>
        </w:rPr>
        <w:t>Over their time at the school, children will write a variety of fiction and non-fiction texts, including recounts, news reports, explanation texts, poems, plays and stories of all kinds. We use</w:t>
      </w:r>
      <w:r w:rsidR="006D27A6" w:rsidRPr="008807CD">
        <w:rPr>
          <w:lang w:eastAsia="en-GB"/>
        </w:rPr>
        <w:t xml:space="preserve"> </w:t>
      </w:r>
      <w:r w:rsidR="007059D8" w:rsidRPr="008807CD">
        <w:rPr>
          <w:noProof/>
        </w:rPr>
        <w:t xml:space="preserve">a variety of stimulae to engage the imagination. These could include drama, role-play, film, story telling, real-life experiences, outdoor learning </w:t>
      </w:r>
      <w:r w:rsidRPr="008807CD">
        <w:rPr>
          <w:lang w:eastAsia="en-GB"/>
        </w:rPr>
        <w:t>and discussion to engage the imagination, before moving on to vocabulary exploration, sentence craft and creative writing.</w:t>
      </w:r>
    </w:p>
    <w:p w14:paraId="06506CED" w14:textId="2D7BF1B7" w:rsidR="006D27A6" w:rsidRDefault="003E5779" w:rsidP="004A12AC">
      <w:pPr>
        <w:rPr>
          <w:color w:val="000000"/>
          <w:lang w:eastAsia="en-GB"/>
        </w:rPr>
      </w:pPr>
      <w:r w:rsidRPr="7D1E1B43">
        <w:rPr>
          <w:lang w:eastAsia="en-GB"/>
        </w:rPr>
        <w:t>Throughout the Early Years and Key Stage 1 children are taught the key principles of writing in order to lay a solid foundation for developing their skills later on. An emphasis is placed on developing clear handwriting with ‘finger spaces’ between in each word</w:t>
      </w:r>
      <w:r w:rsidR="31EF616A" w:rsidRPr="7D1E1B43">
        <w:rPr>
          <w:lang w:eastAsia="en-GB"/>
        </w:rPr>
        <w:t>- see</w:t>
      </w:r>
      <w:r w:rsidRPr="7D1E1B43">
        <w:rPr>
          <w:lang w:eastAsia="en-GB"/>
        </w:rPr>
        <w:t xml:space="preserve"> </w:t>
      </w:r>
      <w:r w:rsidR="547D9435" w:rsidRPr="7D1E1B43">
        <w:rPr>
          <w:lang w:eastAsia="en-GB"/>
        </w:rPr>
        <w:t xml:space="preserve">AHS Handwriting Policy.  </w:t>
      </w:r>
      <w:r w:rsidRPr="7D1E1B43">
        <w:rPr>
          <w:lang w:eastAsia="en-GB"/>
        </w:rPr>
        <w:t>Children are taught to apply their knowledge of phonics to help them spell accurately, and to structure their work,</w:t>
      </w:r>
      <w:r w:rsidR="006D0E93" w:rsidRPr="7D1E1B43">
        <w:rPr>
          <w:lang w:eastAsia="en-GB"/>
        </w:rPr>
        <w:t xml:space="preserve"> depending on the genre</w:t>
      </w:r>
      <w:r w:rsidRPr="7D1E1B43">
        <w:rPr>
          <w:lang w:eastAsia="en-GB"/>
        </w:rPr>
        <w:t xml:space="preserve">. </w:t>
      </w:r>
    </w:p>
    <w:p w14:paraId="0E2FEEE1" w14:textId="77777777" w:rsidR="006D27A6" w:rsidRDefault="006D27A6" w:rsidP="004A12AC">
      <w:pPr>
        <w:rPr>
          <w:color w:val="000000"/>
          <w:lang w:eastAsia="en-GB"/>
        </w:rPr>
      </w:pPr>
    </w:p>
    <w:p w14:paraId="383B3BB7" w14:textId="566F7D8A" w:rsidR="003E5779" w:rsidRDefault="003E5779" w:rsidP="004A12AC">
      <w:pPr>
        <w:rPr>
          <w:color w:val="000000"/>
          <w:lang w:eastAsia="en-GB"/>
        </w:rPr>
      </w:pPr>
      <w:r w:rsidRPr="00107A63">
        <w:rPr>
          <w:color w:val="000000"/>
          <w:lang w:eastAsia="en-GB"/>
        </w:rPr>
        <w:lastRenderedPageBreak/>
        <w:t>Our curriculum teaches the children to add variation and description to their work by developing their vocabulary, including the use of interesting adjectives and adverbs and developing sentence structure using conjunctions and sentence openers. By the end of Key Stage 1 children have been taught the fundamentals of punctuation and grammar</w:t>
      </w:r>
      <w:r w:rsidR="006D0E93">
        <w:rPr>
          <w:color w:val="000000"/>
          <w:lang w:eastAsia="en-GB"/>
        </w:rPr>
        <w:t>- see AHPS Grammar Progression Map</w:t>
      </w:r>
      <w:r w:rsidRPr="00107A63">
        <w:rPr>
          <w:color w:val="000000"/>
          <w:lang w:eastAsia="en-GB"/>
        </w:rPr>
        <w:t>. This structural and technical knowledge is fostered alongside developing a love for writing as a lifelong means for communication and expressing oneself.</w:t>
      </w:r>
    </w:p>
    <w:p w14:paraId="536EB971" w14:textId="5FEBD5C0" w:rsidR="00CA580D" w:rsidRDefault="00CA580D" w:rsidP="004A12AC">
      <w:pPr>
        <w:rPr>
          <w:color w:val="000000"/>
          <w:lang w:eastAsia="en-GB"/>
        </w:rPr>
      </w:pPr>
      <w:r w:rsidRPr="00107A63">
        <w:rPr>
          <w:color w:val="000000"/>
          <w:lang w:eastAsia="en-GB"/>
        </w:rPr>
        <w:t>This process continues into Key Stage 2, by which time children have mastered simple sentence structure enabling them to develop their writing style.</w:t>
      </w:r>
    </w:p>
    <w:p w14:paraId="75740070" w14:textId="77777777" w:rsidR="006D27A6" w:rsidRPr="003E5779" w:rsidRDefault="006D27A6" w:rsidP="004A12AC">
      <w:pPr>
        <w:rPr>
          <w:color w:val="000000"/>
          <w:lang w:eastAsia="en-GB"/>
        </w:rPr>
      </w:pPr>
    </w:p>
    <w:p w14:paraId="6CBA7B59" w14:textId="77777777" w:rsidR="006D27A6" w:rsidRDefault="00CA580D" w:rsidP="004A12AC">
      <w:pPr>
        <w:rPr>
          <w:color w:val="000000"/>
          <w:lang w:eastAsia="en-GB"/>
        </w:rPr>
      </w:pPr>
      <w:r w:rsidRPr="00107A63">
        <w:rPr>
          <w:color w:val="000000"/>
          <w:lang w:eastAsia="en-GB"/>
        </w:rPr>
        <w:t>As they progress towards Year 6, children are taught to write for a range of purposes – to entertain, inform, explain, persuade and discuss – using explicit sentence models and ambitious vocabulary. They then learn to shape these sentences into coherent paragraphs before planning and creating their own original works of fiction and non-fiction.</w:t>
      </w:r>
    </w:p>
    <w:p w14:paraId="74FA115A" w14:textId="6E677DF6" w:rsidR="00CA580D" w:rsidRDefault="006D0E93" w:rsidP="004A12AC">
      <w:pPr>
        <w:rPr>
          <w:color w:val="000000"/>
          <w:lang w:eastAsia="en-GB"/>
        </w:rPr>
      </w:pPr>
      <w:r w:rsidRPr="7D1E1B43">
        <w:rPr>
          <w:lang w:eastAsia="en-GB"/>
        </w:rPr>
        <w:t>All c</w:t>
      </w:r>
      <w:r w:rsidR="00CA580D" w:rsidRPr="7D1E1B43">
        <w:rPr>
          <w:lang w:eastAsia="en-GB"/>
        </w:rPr>
        <w:t xml:space="preserve">hildren also apply their writing skills across the curriculum: writing up </w:t>
      </w:r>
      <w:r w:rsidR="008807CD" w:rsidRPr="7D1E1B43">
        <w:rPr>
          <w:lang w:eastAsia="en-GB"/>
        </w:rPr>
        <w:t xml:space="preserve">aspects of enquiry </w:t>
      </w:r>
      <w:r w:rsidR="00CA580D" w:rsidRPr="7D1E1B43">
        <w:rPr>
          <w:lang w:eastAsia="en-GB"/>
        </w:rPr>
        <w:t xml:space="preserve">in Science, </w:t>
      </w:r>
      <w:r w:rsidR="55EBD185" w:rsidRPr="009B595C">
        <w:rPr>
          <w:lang w:eastAsia="en-GB"/>
        </w:rPr>
        <w:t xml:space="preserve">historical accounts within History </w:t>
      </w:r>
      <w:r w:rsidR="00CA580D" w:rsidRPr="7D1E1B43">
        <w:rPr>
          <w:lang w:eastAsia="en-GB"/>
        </w:rPr>
        <w:t>and describing processes in Geography, for example.</w:t>
      </w:r>
    </w:p>
    <w:p w14:paraId="387899F0" w14:textId="77777777" w:rsidR="006D0E93" w:rsidRPr="005E29E7" w:rsidRDefault="003E5779" w:rsidP="004A12AC">
      <w:pPr>
        <w:rPr>
          <w:rFonts w:eastAsia="Times New Roman"/>
          <w:b/>
          <w:color w:val="000000"/>
          <w:lang w:eastAsia="en-GB"/>
        </w:rPr>
      </w:pPr>
      <w:r w:rsidRPr="005E29E7">
        <w:rPr>
          <w:rFonts w:eastAsia="Times New Roman"/>
          <w:b/>
          <w:color w:val="000000"/>
          <w:lang w:eastAsia="en-GB"/>
        </w:rPr>
        <w:t>Reading</w:t>
      </w:r>
    </w:p>
    <w:p w14:paraId="05B669ED" w14:textId="6DA05C70" w:rsidR="003E5779" w:rsidRPr="00107A63" w:rsidRDefault="003E5779" w:rsidP="004A12AC">
      <w:pPr>
        <w:rPr>
          <w:rFonts w:eastAsia="Times New Roman"/>
          <w:color w:val="000000"/>
          <w:lang w:eastAsia="en-GB"/>
        </w:rPr>
      </w:pPr>
      <w:r w:rsidRPr="10BD96D5">
        <w:rPr>
          <w:rFonts w:eastAsia="Times New Roman"/>
          <w:color w:val="000000" w:themeColor="text1"/>
          <w:lang w:eastAsia="en-GB"/>
        </w:rPr>
        <w:t xml:space="preserve">First and foremost, we want all children at </w:t>
      </w:r>
      <w:proofErr w:type="spellStart"/>
      <w:r w:rsidRPr="10BD96D5">
        <w:rPr>
          <w:rFonts w:eastAsia="Times New Roman"/>
          <w:color w:val="000000" w:themeColor="text1"/>
          <w:lang w:eastAsia="en-GB"/>
        </w:rPr>
        <w:t>Asfordby</w:t>
      </w:r>
      <w:proofErr w:type="spellEnd"/>
      <w:r w:rsidRPr="10BD96D5">
        <w:rPr>
          <w:rFonts w:eastAsia="Times New Roman"/>
          <w:color w:val="000000" w:themeColor="text1"/>
          <w:lang w:eastAsia="en-GB"/>
        </w:rPr>
        <w:t xml:space="preserve"> Hill to develop a life-long love of reading. As a result, we approach the teaching of reading from all angles, </w:t>
      </w:r>
      <w:r w:rsidR="623A2A1C" w:rsidRPr="10BD96D5">
        <w:rPr>
          <w:rFonts w:eastAsia="Times New Roman"/>
          <w:color w:val="000000" w:themeColor="text1"/>
          <w:lang w:eastAsia="en-GB"/>
        </w:rPr>
        <w:t>to</w:t>
      </w:r>
      <w:r w:rsidRPr="10BD96D5">
        <w:rPr>
          <w:rFonts w:eastAsia="Times New Roman"/>
          <w:color w:val="000000" w:themeColor="text1"/>
          <w:lang w:eastAsia="en-GB"/>
        </w:rPr>
        <w:t xml:space="preserve"> miss no opportunity to spark a child’s interest.</w:t>
      </w:r>
    </w:p>
    <w:p w14:paraId="420A657D" w14:textId="1FA54E64" w:rsidR="003E5779" w:rsidRPr="00107A63" w:rsidRDefault="003E5779" w:rsidP="004A12AC">
      <w:pPr>
        <w:rPr>
          <w:rFonts w:eastAsia="Times New Roman"/>
          <w:color w:val="000000"/>
          <w:lang w:eastAsia="en-GB"/>
        </w:rPr>
      </w:pPr>
      <w:r w:rsidRPr="003E5779">
        <w:rPr>
          <w:rFonts w:eastAsia="Times New Roman"/>
          <w:color w:val="000000"/>
          <w:lang w:eastAsia="en-GB"/>
        </w:rPr>
        <w:t>Daily</w:t>
      </w:r>
      <w:r w:rsidRPr="00107A63">
        <w:rPr>
          <w:rFonts w:eastAsia="Times New Roman"/>
          <w:color w:val="000000"/>
          <w:lang w:eastAsia="en-GB"/>
        </w:rPr>
        <w:t xml:space="preserve">, </w:t>
      </w:r>
      <w:r w:rsidR="006D0E93">
        <w:rPr>
          <w:rFonts w:eastAsia="Times New Roman"/>
          <w:color w:val="000000"/>
          <w:lang w:eastAsia="en-GB"/>
        </w:rPr>
        <w:t>w</w:t>
      </w:r>
      <w:r w:rsidRPr="003E5779">
        <w:rPr>
          <w:rFonts w:eastAsia="Times New Roman"/>
          <w:color w:val="000000"/>
          <w:lang w:eastAsia="en-GB"/>
        </w:rPr>
        <w:t xml:space="preserve">hole </w:t>
      </w:r>
      <w:r w:rsidR="006D0E93">
        <w:rPr>
          <w:rFonts w:eastAsia="Times New Roman"/>
          <w:color w:val="000000"/>
          <w:lang w:eastAsia="en-GB"/>
        </w:rPr>
        <w:t>c</w:t>
      </w:r>
      <w:r w:rsidRPr="003E5779">
        <w:rPr>
          <w:rFonts w:eastAsia="Times New Roman"/>
          <w:color w:val="000000"/>
          <w:lang w:eastAsia="en-GB"/>
        </w:rPr>
        <w:t>lass</w:t>
      </w:r>
      <w:r w:rsidRPr="00107A63">
        <w:rPr>
          <w:rFonts w:eastAsia="Times New Roman"/>
          <w:color w:val="000000"/>
          <w:lang w:eastAsia="en-GB"/>
        </w:rPr>
        <w:t xml:space="preserve"> </w:t>
      </w:r>
      <w:r w:rsidR="006D0E93">
        <w:rPr>
          <w:rFonts w:eastAsia="Times New Roman"/>
          <w:color w:val="000000"/>
          <w:lang w:eastAsia="en-GB"/>
        </w:rPr>
        <w:t>r</w:t>
      </w:r>
      <w:r w:rsidRPr="00107A63">
        <w:rPr>
          <w:rFonts w:eastAsia="Times New Roman"/>
          <w:color w:val="000000"/>
          <w:lang w:eastAsia="en-GB"/>
        </w:rPr>
        <w:t>eading lesson</w:t>
      </w:r>
      <w:r w:rsidRPr="003E5779">
        <w:rPr>
          <w:rFonts w:eastAsia="Times New Roman"/>
          <w:color w:val="000000"/>
          <w:lang w:eastAsia="en-GB"/>
        </w:rPr>
        <w:t>s</w:t>
      </w:r>
      <w:r w:rsidRPr="00107A63">
        <w:rPr>
          <w:rFonts w:eastAsia="Times New Roman"/>
          <w:color w:val="000000"/>
          <w:lang w:eastAsia="en-GB"/>
        </w:rPr>
        <w:t xml:space="preserve"> focus on the skills of comprehension, first through unpicking vocabulary, then moving on to unlocking the meaning of whole texts and critical appreciation</w:t>
      </w:r>
      <w:r w:rsidR="006D0E93">
        <w:rPr>
          <w:rFonts w:eastAsia="Times New Roman"/>
          <w:color w:val="000000"/>
          <w:lang w:eastAsia="en-GB"/>
        </w:rPr>
        <w:t>.</w:t>
      </w:r>
      <w:r w:rsidR="00B34837">
        <w:rPr>
          <w:rFonts w:eastAsia="Times New Roman"/>
          <w:color w:val="000000"/>
          <w:lang w:eastAsia="en-GB"/>
        </w:rPr>
        <w:t xml:space="preserve"> The teaching of reading at </w:t>
      </w:r>
      <w:proofErr w:type="spellStart"/>
      <w:r w:rsidR="00B34837">
        <w:rPr>
          <w:rFonts w:eastAsia="Times New Roman"/>
          <w:color w:val="000000"/>
          <w:lang w:eastAsia="en-GB"/>
        </w:rPr>
        <w:t>Asfordby</w:t>
      </w:r>
      <w:proofErr w:type="spellEnd"/>
      <w:r w:rsidR="00B34837">
        <w:rPr>
          <w:rFonts w:eastAsia="Times New Roman"/>
          <w:color w:val="000000"/>
          <w:lang w:eastAsia="en-GB"/>
        </w:rPr>
        <w:t xml:space="preserve"> Hill is heavily based on Scarborough’s Reading rope, where teachers aim for children’s language comprehension to become increasingly strategic and their word recognition increasingly automatic.</w:t>
      </w:r>
      <w:r w:rsidR="006D0E93">
        <w:rPr>
          <w:rFonts w:eastAsia="Times New Roman"/>
          <w:color w:val="000000"/>
          <w:lang w:eastAsia="en-GB"/>
        </w:rPr>
        <w:t xml:space="preserve"> </w:t>
      </w:r>
      <w:r w:rsidR="004374CE">
        <w:rPr>
          <w:rFonts w:eastAsia="Times New Roman"/>
          <w:color w:val="000000"/>
          <w:lang w:eastAsia="en-GB"/>
        </w:rPr>
        <w:t xml:space="preserve">Alongside this </w:t>
      </w:r>
      <w:r w:rsidR="00FA7C6E">
        <w:rPr>
          <w:rFonts w:eastAsia="Times New Roman"/>
          <w:color w:val="000000"/>
          <w:lang w:eastAsia="en-GB"/>
        </w:rPr>
        <w:t>within a</w:t>
      </w:r>
      <w:r w:rsidR="004374CE">
        <w:rPr>
          <w:rFonts w:eastAsia="Times New Roman"/>
          <w:color w:val="000000"/>
          <w:lang w:eastAsia="en-GB"/>
        </w:rPr>
        <w:t xml:space="preserve"> planned English unit</w:t>
      </w:r>
      <w:r w:rsidR="00FA7C6E">
        <w:rPr>
          <w:rFonts w:eastAsia="Times New Roman"/>
          <w:color w:val="000000"/>
          <w:lang w:eastAsia="en-GB"/>
        </w:rPr>
        <w:t xml:space="preserve"> there</w:t>
      </w:r>
      <w:r w:rsidR="004374CE">
        <w:rPr>
          <w:rFonts w:eastAsia="Times New Roman"/>
          <w:color w:val="000000"/>
          <w:lang w:eastAsia="en-GB"/>
        </w:rPr>
        <w:t xml:space="preserve"> will</w:t>
      </w:r>
      <w:r w:rsidR="00FA7C6E">
        <w:rPr>
          <w:rFonts w:eastAsia="Times New Roman"/>
          <w:color w:val="000000"/>
          <w:lang w:eastAsia="en-GB"/>
        </w:rPr>
        <w:t xml:space="preserve"> opportunities for modelled, paired and independent work that </w:t>
      </w:r>
      <w:r w:rsidR="004374CE">
        <w:rPr>
          <w:rFonts w:eastAsia="Times New Roman"/>
          <w:color w:val="000000"/>
          <w:lang w:eastAsia="en-GB"/>
        </w:rPr>
        <w:t>include</w:t>
      </w:r>
      <w:r w:rsidR="00FA7C6E">
        <w:rPr>
          <w:rFonts w:eastAsia="Times New Roman"/>
          <w:color w:val="000000"/>
          <w:lang w:eastAsia="en-GB"/>
        </w:rPr>
        <w:t>s</w:t>
      </w:r>
      <w:r w:rsidR="00B34837">
        <w:rPr>
          <w:rFonts w:eastAsia="Times New Roman"/>
          <w:color w:val="000000"/>
          <w:lang w:eastAsia="en-GB"/>
        </w:rPr>
        <w:t xml:space="preserve">, but is not restricted to, </w:t>
      </w:r>
      <w:r w:rsidR="00FA7C6E">
        <w:rPr>
          <w:rFonts w:eastAsia="Times New Roman"/>
          <w:color w:val="000000"/>
          <w:lang w:eastAsia="en-GB"/>
        </w:rPr>
        <w:t>book talk opportunities</w:t>
      </w:r>
      <w:r w:rsidR="004374CE">
        <w:rPr>
          <w:rFonts w:eastAsia="Times New Roman"/>
          <w:color w:val="000000"/>
          <w:lang w:eastAsia="en-GB"/>
        </w:rPr>
        <w:t xml:space="preserve">, </w:t>
      </w:r>
      <w:r w:rsidR="00FA7C6E">
        <w:rPr>
          <w:rFonts w:eastAsia="Times New Roman"/>
          <w:color w:val="000000"/>
          <w:lang w:eastAsia="en-GB"/>
        </w:rPr>
        <w:t xml:space="preserve">story mapping, boxing up and comprehension questioning. </w:t>
      </w:r>
    </w:p>
    <w:p w14:paraId="23E455B0" w14:textId="4DA821F4" w:rsidR="003E5779" w:rsidRPr="00107A63" w:rsidRDefault="003E5779" w:rsidP="004A12AC">
      <w:pPr>
        <w:rPr>
          <w:rFonts w:eastAsia="Times New Roman"/>
          <w:color w:val="000000"/>
          <w:lang w:eastAsia="en-GB"/>
        </w:rPr>
      </w:pPr>
      <w:r w:rsidRPr="00107A63">
        <w:rPr>
          <w:rFonts w:eastAsia="Times New Roman"/>
          <w:color w:val="000000"/>
          <w:lang w:eastAsia="en-GB"/>
        </w:rPr>
        <w:t>Teachers read a huge variety of written material regularly with the children</w:t>
      </w:r>
      <w:r w:rsidR="006D27A6">
        <w:rPr>
          <w:rFonts w:eastAsia="Times New Roman"/>
          <w:color w:val="000000"/>
          <w:lang w:eastAsia="en-GB"/>
        </w:rPr>
        <w:t>:</w:t>
      </w:r>
      <w:r w:rsidRPr="00107A63">
        <w:rPr>
          <w:rFonts w:eastAsia="Times New Roman"/>
          <w:color w:val="000000"/>
          <w:lang w:eastAsia="en-GB"/>
        </w:rPr>
        <w:t xml:space="preserve"> fiction and non-fiction, stories, reports, diaries and poems. </w:t>
      </w:r>
      <w:r w:rsidR="00B34837">
        <w:rPr>
          <w:rFonts w:eastAsia="Times New Roman"/>
          <w:color w:val="000000"/>
          <w:lang w:eastAsia="en-GB"/>
        </w:rPr>
        <w:t>It is a priority for us to ensure that every child is exposed to high quality texts. We achieve this</w:t>
      </w:r>
      <w:r w:rsidR="00831218">
        <w:rPr>
          <w:rFonts w:eastAsia="Times New Roman"/>
          <w:color w:val="000000"/>
          <w:lang w:eastAsia="en-GB"/>
        </w:rPr>
        <w:t xml:space="preserve"> also</w:t>
      </w:r>
      <w:r w:rsidR="00B34837">
        <w:rPr>
          <w:rFonts w:eastAsia="Times New Roman"/>
          <w:color w:val="000000"/>
          <w:lang w:eastAsia="en-GB"/>
        </w:rPr>
        <w:t xml:space="preserve"> through the shared reading of a ‘class book’ that often </w:t>
      </w:r>
      <w:r w:rsidRPr="00107A63">
        <w:rPr>
          <w:rFonts w:eastAsia="Times New Roman"/>
          <w:color w:val="000000"/>
          <w:lang w:eastAsia="en-GB"/>
        </w:rPr>
        <w:t>contain</w:t>
      </w:r>
      <w:r w:rsidR="00B34837">
        <w:rPr>
          <w:rFonts w:eastAsia="Times New Roman"/>
          <w:color w:val="000000"/>
          <w:lang w:eastAsia="en-GB"/>
        </w:rPr>
        <w:t xml:space="preserve">s </w:t>
      </w:r>
      <w:r w:rsidRPr="00107A63">
        <w:rPr>
          <w:rFonts w:eastAsia="Times New Roman"/>
          <w:color w:val="000000"/>
          <w:lang w:eastAsia="en-GB"/>
        </w:rPr>
        <w:t xml:space="preserve">challenging </w:t>
      </w:r>
      <w:r w:rsidR="00B34837">
        <w:rPr>
          <w:rFonts w:eastAsia="Times New Roman"/>
          <w:color w:val="000000"/>
          <w:lang w:eastAsia="en-GB"/>
        </w:rPr>
        <w:t>vocabulary and new, interesting and diverse contexts</w:t>
      </w:r>
      <w:r w:rsidRPr="00107A63">
        <w:rPr>
          <w:rFonts w:eastAsia="Times New Roman"/>
          <w:color w:val="000000"/>
          <w:lang w:eastAsia="en-GB"/>
        </w:rPr>
        <w:t xml:space="preserve"> which </w:t>
      </w:r>
      <w:r w:rsidR="00B34837">
        <w:rPr>
          <w:rFonts w:eastAsia="Times New Roman"/>
          <w:color w:val="000000"/>
          <w:lang w:eastAsia="en-GB"/>
        </w:rPr>
        <w:t>some</w:t>
      </w:r>
      <w:r w:rsidRPr="00107A63">
        <w:rPr>
          <w:rFonts w:eastAsia="Times New Roman"/>
          <w:color w:val="000000"/>
          <w:lang w:eastAsia="en-GB"/>
        </w:rPr>
        <w:t xml:space="preserve"> may find too challenging to read independently.</w:t>
      </w:r>
    </w:p>
    <w:p w14:paraId="09B7FC49" w14:textId="0BE33980" w:rsidR="003E5779" w:rsidRPr="00107A63" w:rsidRDefault="003E5779" w:rsidP="004A12AC">
      <w:pPr>
        <w:rPr>
          <w:rFonts w:eastAsia="Times New Roman"/>
          <w:color w:val="000000"/>
          <w:lang w:eastAsia="en-GB"/>
        </w:rPr>
      </w:pPr>
      <w:r w:rsidRPr="00107A63">
        <w:rPr>
          <w:rFonts w:eastAsia="Times New Roman"/>
          <w:color w:val="000000"/>
          <w:lang w:eastAsia="en-GB"/>
        </w:rPr>
        <w:t xml:space="preserve">We have a home-school reading system (up to Year 6), which requests that children read a book at the appropriate level for them, for at least ten minutes each day. In </w:t>
      </w:r>
      <w:r w:rsidR="00FA7C6E">
        <w:rPr>
          <w:rFonts w:eastAsia="Times New Roman"/>
          <w:color w:val="000000"/>
          <w:lang w:eastAsia="en-GB"/>
        </w:rPr>
        <w:t>EYFS</w:t>
      </w:r>
      <w:r w:rsidRPr="00107A63">
        <w:rPr>
          <w:rFonts w:eastAsia="Times New Roman"/>
          <w:color w:val="000000"/>
          <w:lang w:eastAsia="en-GB"/>
        </w:rPr>
        <w:t xml:space="preserve"> and</w:t>
      </w:r>
      <w:r w:rsidR="00FA7C6E">
        <w:rPr>
          <w:rFonts w:eastAsia="Times New Roman"/>
          <w:color w:val="000000"/>
          <w:lang w:eastAsia="en-GB"/>
        </w:rPr>
        <w:t xml:space="preserve"> Year </w:t>
      </w:r>
      <w:r w:rsidRPr="00107A63">
        <w:rPr>
          <w:rFonts w:eastAsia="Times New Roman"/>
          <w:color w:val="000000"/>
          <w:lang w:eastAsia="en-GB"/>
        </w:rPr>
        <w:t xml:space="preserve">1, children </w:t>
      </w:r>
      <w:r w:rsidR="008B2602">
        <w:rPr>
          <w:rFonts w:eastAsia="Times New Roman"/>
          <w:color w:val="000000"/>
          <w:lang w:eastAsia="en-GB"/>
        </w:rPr>
        <w:t>read decodable books that have fidelity to</w:t>
      </w:r>
      <w:r w:rsidR="006D27A6">
        <w:rPr>
          <w:rFonts w:eastAsia="Times New Roman"/>
          <w:color w:val="000000"/>
          <w:lang w:eastAsia="en-GB"/>
        </w:rPr>
        <w:t xml:space="preserve"> the</w:t>
      </w:r>
      <w:r w:rsidRPr="00107A63">
        <w:rPr>
          <w:rFonts w:eastAsia="Times New Roman"/>
          <w:color w:val="000000"/>
          <w:lang w:eastAsia="en-GB"/>
        </w:rPr>
        <w:t xml:space="preserve"> </w:t>
      </w:r>
      <w:r w:rsidR="00B34837">
        <w:rPr>
          <w:rFonts w:eastAsia="Times New Roman"/>
          <w:color w:val="000000"/>
          <w:lang w:eastAsia="en-GB"/>
        </w:rPr>
        <w:t>Supersonic Phonic Friends programme</w:t>
      </w:r>
      <w:r w:rsidR="008B2602">
        <w:rPr>
          <w:rFonts w:eastAsia="Times New Roman"/>
          <w:color w:val="000000"/>
          <w:lang w:eastAsia="en-GB"/>
        </w:rPr>
        <w:t>.</w:t>
      </w:r>
      <w:r w:rsidR="00B34837">
        <w:rPr>
          <w:rFonts w:eastAsia="Times New Roman"/>
          <w:color w:val="000000"/>
          <w:lang w:eastAsia="en-GB"/>
        </w:rPr>
        <w:t xml:space="preserve"> </w:t>
      </w:r>
      <w:r w:rsidR="008B2602">
        <w:rPr>
          <w:rFonts w:eastAsia="Times New Roman"/>
          <w:color w:val="000000"/>
          <w:lang w:eastAsia="en-GB"/>
        </w:rPr>
        <w:t xml:space="preserve">This ensures our early readers are exposed to </w:t>
      </w:r>
      <w:r w:rsidRPr="00107A63">
        <w:rPr>
          <w:rFonts w:eastAsia="Times New Roman"/>
          <w:color w:val="000000"/>
          <w:lang w:eastAsia="en-GB"/>
        </w:rPr>
        <w:t>a thorough grounding in the fundamentals</w:t>
      </w:r>
      <w:r w:rsidR="008B2602">
        <w:rPr>
          <w:rFonts w:eastAsia="Times New Roman"/>
          <w:color w:val="000000"/>
          <w:lang w:eastAsia="en-GB"/>
        </w:rPr>
        <w:t xml:space="preserve"> of reading</w:t>
      </w:r>
      <w:r w:rsidRPr="00107A63">
        <w:rPr>
          <w:rFonts w:eastAsia="Times New Roman"/>
          <w:color w:val="000000"/>
          <w:lang w:eastAsia="en-GB"/>
        </w:rPr>
        <w:t>. Moving</w:t>
      </w:r>
      <w:r w:rsidR="00FA7C6E">
        <w:rPr>
          <w:rFonts w:eastAsia="Times New Roman"/>
          <w:color w:val="000000"/>
          <w:lang w:eastAsia="en-GB"/>
        </w:rPr>
        <w:t xml:space="preserve"> through Key Stage One and Two</w:t>
      </w:r>
      <w:r w:rsidRPr="00107A63">
        <w:rPr>
          <w:rFonts w:eastAsia="Times New Roman"/>
          <w:color w:val="000000"/>
          <w:lang w:eastAsia="en-GB"/>
        </w:rPr>
        <w:t>, children follow ‘book bandings’ ensuring they are making progress.</w:t>
      </w:r>
      <w:r w:rsidR="00831218" w:rsidRPr="00831218">
        <w:rPr>
          <w:rFonts w:eastAsia="Times New Roman"/>
          <w:color w:val="000000"/>
          <w:lang w:eastAsia="en-GB"/>
        </w:rPr>
        <w:t xml:space="preserve"> </w:t>
      </w:r>
      <w:r w:rsidR="00831218">
        <w:rPr>
          <w:rFonts w:eastAsia="Times New Roman"/>
          <w:color w:val="000000"/>
          <w:lang w:eastAsia="en-GB"/>
        </w:rPr>
        <w:t>Children have a rainbow book mark that parents and staff sign when they have read together. Children reading with an adult is celebrated with bronze, silver and gold certificates.</w:t>
      </w:r>
    </w:p>
    <w:p w14:paraId="72562A99" w14:textId="7D295D6F" w:rsidR="003E5779" w:rsidRPr="00107A63" w:rsidRDefault="003E5779" w:rsidP="004A12AC">
      <w:pPr>
        <w:rPr>
          <w:rFonts w:eastAsia="Times New Roman"/>
          <w:color w:val="000000"/>
          <w:lang w:eastAsia="en-GB"/>
        </w:rPr>
      </w:pPr>
      <w:r w:rsidRPr="00107A63">
        <w:rPr>
          <w:rFonts w:eastAsia="Times New Roman"/>
          <w:color w:val="000000"/>
          <w:lang w:eastAsia="en-GB"/>
        </w:rPr>
        <w:t xml:space="preserve">We have </w:t>
      </w:r>
      <w:r w:rsidRPr="003E5779">
        <w:rPr>
          <w:rFonts w:eastAsia="Times New Roman"/>
          <w:color w:val="000000"/>
          <w:lang w:eastAsia="en-GB"/>
        </w:rPr>
        <w:t>the local</w:t>
      </w:r>
      <w:r w:rsidRPr="00107A63">
        <w:rPr>
          <w:rFonts w:eastAsia="Times New Roman"/>
          <w:color w:val="000000"/>
          <w:lang w:eastAsia="en-GB"/>
        </w:rPr>
        <w:t xml:space="preserve"> library</w:t>
      </w:r>
      <w:r w:rsidRPr="003E5779">
        <w:rPr>
          <w:rFonts w:eastAsia="Times New Roman"/>
          <w:color w:val="000000"/>
          <w:lang w:eastAsia="en-GB"/>
        </w:rPr>
        <w:t xml:space="preserve"> bus</w:t>
      </w:r>
      <w:r w:rsidRPr="00107A63">
        <w:rPr>
          <w:rFonts w:eastAsia="Times New Roman"/>
          <w:color w:val="000000"/>
          <w:lang w:eastAsia="en-GB"/>
        </w:rPr>
        <w:t>, where children go once a</w:t>
      </w:r>
      <w:r w:rsidRPr="003E5779">
        <w:rPr>
          <w:rFonts w:eastAsia="Times New Roman"/>
          <w:color w:val="000000"/>
          <w:lang w:eastAsia="en-GB"/>
        </w:rPr>
        <w:t xml:space="preserve"> fortnight</w:t>
      </w:r>
      <w:r w:rsidRPr="00107A63">
        <w:rPr>
          <w:rFonts w:eastAsia="Times New Roman"/>
          <w:color w:val="000000"/>
          <w:lang w:eastAsia="en-GB"/>
        </w:rPr>
        <w:t xml:space="preserve"> to take out books </w:t>
      </w:r>
      <w:r w:rsidRPr="003E5779">
        <w:rPr>
          <w:rFonts w:eastAsia="Times New Roman"/>
          <w:color w:val="000000"/>
          <w:lang w:eastAsia="en-GB"/>
        </w:rPr>
        <w:t xml:space="preserve">to share in their classrooms. </w:t>
      </w:r>
    </w:p>
    <w:p w14:paraId="6EAD249E" w14:textId="1167C822" w:rsidR="003E5779" w:rsidRDefault="003E5779" w:rsidP="004A12AC">
      <w:pPr>
        <w:rPr>
          <w:rFonts w:eastAsia="Times New Roman"/>
          <w:color w:val="000000"/>
          <w:lang w:eastAsia="en-GB"/>
        </w:rPr>
      </w:pPr>
      <w:r w:rsidRPr="00831218">
        <w:rPr>
          <w:rFonts w:eastAsia="Times New Roman"/>
          <w:color w:val="000000" w:themeColor="text1"/>
          <w:lang w:eastAsia="en-GB"/>
        </w:rPr>
        <w:t>Alongside this, we have regular author visits, books fairs and World Book Day – one of the highlights of the year! </w:t>
      </w:r>
    </w:p>
    <w:p w14:paraId="7D1794CB" w14:textId="77777777" w:rsidR="003E5779" w:rsidRPr="00107A63" w:rsidRDefault="003E5779" w:rsidP="004A12AC">
      <w:pPr>
        <w:rPr>
          <w:rFonts w:eastAsia="Times New Roman"/>
          <w:b/>
          <w:bCs/>
          <w:color w:val="000000"/>
          <w:lang w:eastAsia="en-GB"/>
        </w:rPr>
      </w:pPr>
      <w:r w:rsidRPr="00107A63">
        <w:rPr>
          <w:rFonts w:eastAsia="Times New Roman"/>
          <w:b/>
          <w:bCs/>
          <w:color w:val="000000"/>
          <w:lang w:eastAsia="en-GB"/>
        </w:rPr>
        <w:lastRenderedPageBreak/>
        <w:t>Phonics</w:t>
      </w:r>
    </w:p>
    <w:p w14:paraId="47E43BE9" w14:textId="501D5917" w:rsidR="00616D47" w:rsidRPr="00616D47" w:rsidRDefault="003E5779" w:rsidP="004A12AC">
      <w:pPr>
        <w:rPr>
          <w:rFonts w:eastAsia="Times New Roman"/>
          <w:color w:val="000000" w:themeColor="text1"/>
          <w:lang w:eastAsia="en-GB"/>
        </w:rPr>
      </w:pPr>
      <w:r w:rsidRPr="10BD96D5">
        <w:rPr>
          <w:rFonts w:eastAsia="Times New Roman"/>
          <w:color w:val="000000" w:themeColor="text1"/>
          <w:lang w:eastAsia="en-GB"/>
        </w:rPr>
        <w:t xml:space="preserve">Phonics is a way of teaching children how to read and write by developing their phonemic awareness—the ability to hear, identify, and manipulate different sounds used in the English language. Children learn the correspondence between these sounds and the spelling patterns (graphemes) that represent them. At </w:t>
      </w:r>
      <w:proofErr w:type="spellStart"/>
      <w:r w:rsidRPr="10BD96D5">
        <w:rPr>
          <w:rFonts w:eastAsia="Times New Roman"/>
          <w:color w:val="000000" w:themeColor="text1"/>
          <w:lang w:eastAsia="en-GB"/>
        </w:rPr>
        <w:t>Asfordby</w:t>
      </w:r>
      <w:proofErr w:type="spellEnd"/>
      <w:r w:rsidRPr="10BD96D5">
        <w:rPr>
          <w:rFonts w:eastAsia="Times New Roman"/>
          <w:color w:val="000000" w:themeColor="text1"/>
          <w:lang w:eastAsia="en-GB"/>
        </w:rPr>
        <w:t xml:space="preserve"> Hill, we place a strong emphasis on the teaching of phonics in the early years of reading and writing in order to give all children a solid foundation for learning. Because not all words in the English language comply to the rules of phonics, we also teach so-called ‘tricky words</w:t>
      </w:r>
      <w:proofErr w:type="gramStart"/>
      <w:r w:rsidRPr="10BD96D5">
        <w:rPr>
          <w:rFonts w:eastAsia="Times New Roman"/>
          <w:color w:val="000000" w:themeColor="text1"/>
          <w:lang w:eastAsia="en-GB"/>
        </w:rPr>
        <w:t xml:space="preserve">’ </w:t>
      </w:r>
      <w:r w:rsidR="4C9D0111" w:rsidRPr="10BD96D5">
        <w:rPr>
          <w:rFonts w:eastAsia="Times New Roman"/>
          <w:color w:val="000000" w:themeColor="text1"/>
          <w:lang w:eastAsia="en-GB"/>
        </w:rPr>
        <w:t xml:space="preserve"> (</w:t>
      </w:r>
      <w:proofErr w:type="gramEnd"/>
      <w:r w:rsidR="4C9D0111" w:rsidRPr="10BD96D5">
        <w:rPr>
          <w:rFonts w:eastAsia="Times New Roman"/>
          <w:color w:val="000000" w:themeColor="text1"/>
          <w:lang w:eastAsia="en-GB"/>
        </w:rPr>
        <w:t xml:space="preserve">common exception words) </w:t>
      </w:r>
      <w:r w:rsidRPr="10BD96D5">
        <w:rPr>
          <w:rFonts w:eastAsia="Times New Roman"/>
          <w:color w:val="000000" w:themeColor="text1"/>
          <w:lang w:eastAsia="en-GB"/>
        </w:rPr>
        <w:t>by repetition and retrieval. </w:t>
      </w:r>
    </w:p>
    <w:p w14:paraId="7E979C96" w14:textId="6EC32F58" w:rsidR="10BD96D5" w:rsidRPr="00616D47" w:rsidRDefault="00616D47" w:rsidP="004A12AC">
      <w:pPr>
        <w:rPr>
          <w:rFonts w:eastAsia="Times New Roman"/>
          <w:b/>
          <w:bCs/>
          <w:color w:val="000000"/>
          <w:lang w:eastAsia="en-GB"/>
        </w:rPr>
      </w:pPr>
      <w:r>
        <w:rPr>
          <w:rFonts w:eastAsia="Times New Roman"/>
          <w:b/>
          <w:bCs/>
          <w:color w:val="000000" w:themeColor="text1"/>
          <w:lang w:eastAsia="en-GB"/>
        </w:rPr>
        <w:t xml:space="preserve">  </w:t>
      </w:r>
      <w:r w:rsidR="003E5779" w:rsidRPr="10BD96D5">
        <w:rPr>
          <w:rFonts w:eastAsia="Times New Roman"/>
          <w:b/>
          <w:bCs/>
          <w:color w:val="000000" w:themeColor="text1"/>
          <w:lang w:eastAsia="en-GB"/>
        </w:rPr>
        <w:t>The Teaching of Phonic</w:t>
      </w:r>
      <w:r>
        <w:rPr>
          <w:rFonts w:eastAsia="Times New Roman"/>
          <w:b/>
          <w:bCs/>
          <w:color w:val="000000" w:themeColor="text1"/>
          <w:lang w:eastAsia="en-GB"/>
        </w:rPr>
        <w:t>s</w:t>
      </w:r>
    </w:p>
    <w:p w14:paraId="70AC9E84" w14:textId="4B0E4555" w:rsidR="10BD96D5" w:rsidRPr="00616D47" w:rsidRDefault="003E5779" w:rsidP="004A12AC">
      <w:pPr>
        <w:rPr>
          <w:rFonts w:eastAsia="Times New Roman"/>
          <w:color w:val="000000"/>
          <w:lang w:eastAsia="en-GB"/>
        </w:rPr>
      </w:pPr>
      <w:r w:rsidRPr="10BD96D5">
        <w:rPr>
          <w:rFonts w:eastAsia="Times New Roman"/>
          <w:color w:val="000000" w:themeColor="text1"/>
          <w:lang w:eastAsia="en-GB"/>
        </w:rPr>
        <w:t xml:space="preserve">Phonics lessons at </w:t>
      </w:r>
      <w:proofErr w:type="spellStart"/>
      <w:r w:rsidRPr="10BD96D5">
        <w:rPr>
          <w:rFonts w:eastAsia="Times New Roman"/>
          <w:color w:val="000000" w:themeColor="text1"/>
          <w:lang w:eastAsia="en-GB"/>
        </w:rPr>
        <w:t>Asfordby</w:t>
      </w:r>
      <w:proofErr w:type="spellEnd"/>
      <w:r w:rsidRPr="10BD96D5">
        <w:rPr>
          <w:rFonts w:eastAsia="Times New Roman"/>
          <w:color w:val="000000" w:themeColor="text1"/>
          <w:lang w:eastAsia="en-GB"/>
        </w:rPr>
        <w:t xml:space="preserve"> Hill are taught daily from Reception</w:t>
      </w:r>
      <w:r w:rsidR="00FA7C6E" w:rsidRPr="10BD96D5">
        <w:rPr>
          <w:rFonts w:eastAsia="Times New Roman"/>
          <w:color w:val="000000" w:themeColor="text1"/>
          <w:lang w:eastAsia="en-GB"/>
        </w:rPr>
        <w:t xml:space="preserve"> through to</w:t>
      </w:r>
      <w:r w:rsidR="00616D47">
        <w:rPr>
          <w:rFonts w:eastAsia="Times New Roman"/>
          <w:color w:val="000000" w:themeColor="text1"/>
          <w:lang w:eastAsia="en-GB"/>
        </w:rPr>
        <w:t xml:space="preserve"> </w:t>
      </w:r>
      <w:r w:rsidRPr="10BD96D5">
        <w:rPr>
          <w:rFonts w:eastAsia="Times New Roman"/>
          <w:color w:val="000000" w:themeColor="text1"/>
          <w:lang w:eastAsia="en-GB"/>
        </w:rPr>
        <w:t xml:space="preserve">Year 2. The sessions are </w:t>
      </w:r>
      <w:r w:rsidR="00616D47">
        <w:rPr>
          <w:rFonts w:eastAsia="Times New Roman"/>
          <w:color w:val="000000" w:themeColor="text1"/>
          <w:lang w:eastAsia="en-GB"/>
        </w:rPr>
        <w:t>explicit</w:t>
      </w:r>
      <w:r w:rsidRPr="10BD96D5">
        <w:rPr>
          <w:rFonts w:eastAsia="Times New Roman"/>
          <w:color w:val="000000" w:themeColor="text1"/>
          <w:lang w:eastAsia="en-GB"/>
        </w:rPr>
        <w:t>, engaging and memorable</w:t>
      </w:r>
      <w:r w:rsidR="00616D47">
        <w:rPr>
          <w:rFonts w:eastAsia="Times New Roman"/>
          <w:color w:val="000000" w:themeColor="text1"/>
          <w:lang w:eastAsia="en-GB"/>
        </w:rPr>
        <w:t xml:space="preserve"> and</w:t>
      </w:r>
      <w:r w:rsidR="48E7F311" w:rsidRPr="10BD96D5">
        <w:rPr>
          <w:rFonts w:eastAsia="Times New Roman"/>
          <w:color w:val="000000" w:themeColor="text1"/>
          <w:lang w:eastAsia="en-GB"/>
        </w:rPr>
        <w:t xml:space="preserve"> follow the same structure</w:t>
      </w:r>
      <w:r w:rsidR="00616D47">
        <w:rPr>
          <w:rFonts w:eastAsia="Times New Roman"/>
          <w:color w:val="000000" w:themeColor="text1"/>
          <w:lang w:eastAsia="en-GB"/>
        </w:rPr>
        <w:t>:</w:t>
      </w:r>
      <w:r w:rsidR="48E7F311" w:rsidRPr="10BD96D5">
        <w:rPr>
          <w:rFonts w:eastAsia="Times New Roman"/>
          <w:color w:val="000000" w:themeColor="text1"/>
          <w:lang w:eastAsia="en-GB"/>
        </w:rPr>
        <w:t xml:space="preserve"> </w:t>
      </w:r>
      <w:r w:rsidR="00616D47">
        <w:rPr>
          <w:rFonts w:eastAsia="Times New Roman"/>
          <w:color w:val="000000" w:themeColor="text1"/>
          <w:lang w:eastAsia="en-GB"/>
        </w:rPr>
        <w:t xml:space="preserve">revisit, </w:t>
      </w:r>
      <w:r w:rsidR="48E7F311" w:rsidRPr="10BD96D5">
        <w:rPr>
          <w:rFonts w:eastAsia="Times New Roman"/>
          <w:color w:val="000000" w:themeColor="text1"/>
          <w:lang w:eastAsia="en-GB"/>
        </w:rPr>
        <w:t xml:space="preserve">recognise, build, read and write. </w:t>
      </w:r>
    </w:p>
    <w:p w14:paraId="7F794F34" w14:textId="5F8685C7" w:rsidR="00F226DC" w:rsidRPr="00616D47" w:rsidRDefault="003E5779" w:rsidP="004A12AC">
      <w:pPr>
        <w:rPr>
          <w:rFonts w:eastAsia="Times New Roman"/>
          <w:color w:val="000000" w:themeColor="text1"/>
          <w:lang w:eastAsia="en-GB"/>
        </w:rPr>
      </w:pPr>
      <w:r w:rsidRPr="00616D47">
        <w:rPr>
          <w:rFonts w:eastAsia="Times New Roman"/>
          <w:color w:val="000000" w:themeColor="text1"/>
          <w:lang w:eastAsia="en-GB"/>
        </w:rPr>
        <w:t>The teaching of phonics begins in Reception using the ‘</w:t>
      </w:r>
      <w:r w:rsidR="00EE26A0" w:rsidRPr="00616D47">
        <w:rPr>
          <w:rFonts w:eastAsia="Times New Roman"/>
          <w:color w:val="000000" w:themeColor="text1"/>
          <w:lang w:eastAsia="en-GB"/>
        </w:rPr>
        <w:t>Supersonic Phonics Friends’ programme</w:t>
      </w:r>
      <w:r w:rsidRPr="00616D47">
        <w:rPr>
          <w:rFonts w:eastAsia="Times New Roman"/>
          <w:color w:val="000000" w:themeColor="text1"/>
          <w:lang w:eastAsia="en-GB"/>
        </w:rPr>
        <w:t xml:space="preserve">. </w:t>
      </w:r>
      <w:r w:rsidR="783E945A" w:rsidRPr="00616D47">
        <w:rPr>
          <w:rFonts w:eastAsia="Times New Roman"/>
          <w:color w:val="000000" w:themeColor="text1"/>
          <w:lang w:eastAsia="en-GB"/>
        </w:rPr>
        <w:t>Children begin with the Basics 2 where they are taught at least one spelling for</w:t>
      </w:r>
      <w:r w:rsidR="782DF6A2" w:rsidRPr="00616D47">
        <w:rPr>
          <w:rFonts w:eastAsia="Times New Roman"/>
          <w:color w:val="000000" w:themeColor="text1"/>
          <w:lang w:eastAsia="en-GB"/>
        </w:rPr>
        <w:t xml:space="preserve"> </w:t>
      </w:r>
      <w:r w:rsidR="783E945A" w:rsidRPr="00616D47">
        <w:rPr>
          <w:rFonts w:eastAsia="Times New Roman"/>
          <w:color w:val="000000" w:themeColor="text1"/>
          <w:lang w:eastAsia="en-GB"/>
        </w:rPr>
        <w:t>18 of the</w:t>
      </w:r>
      <w:r w:rsidR="7F751527" w:rsidRPr="00616D47">
        <w:rPr>
          <w:rFonts w:eastAsia="Times New Roman"/>
          <w:color w:val="000000" w:themeColor="text1"/>
          <w:lang w:eastAsia="en-GB"/>
        </w:rPr>
        <w:t xml:space="preserve"> 44 sounds of the English language. Children will use their auditory processing and memory skills to start to </w:t>
      </w:r>
      <w:r w:rsidR="482361F3" w:rsidRPr="00616D47">
        <w:rPr>
          <w:rFonts w:eastAsia="Times New Roman"/>
          <w:color w:val="000000" w:themeColor="text1"/>
          <w:lang w:eastAsia="en-GB"/>
        </w:rPr>
        <w:t xml:space="preserve">recognise and </w:t>
      </w:r>
      <w:r w:rsidR="3D572A3A" w:rsidRPr="00616D47">
        <w:rPr>
          <w:rFonts w:eastAsia="Times New Roman"/>
          <w:color w:val="000000" w:themeColor="text1"/>
          <w:lang w:eastAsia="en-GB"/>
        </w:rPr>
        <w:t>remember</w:t>
      </w:r>
      <w:r w:rsidR="7F751527" w:rsidRPr="00616D47">
        <w:rPr>
          <w:rFonts w:eastAsia="Times New Roman"/>
          <w:color w:val="000000" w:themeColor="text1"/>
          <w:lang w:eastAsia="en-GB"/>
        </w:rPr>
        <w:t xml:space="preserve"> the spellings for the sounds</w:t>
      </w:r>
      <w:r w:rsidR="76D2C811" w:rsidRPr="00616D47">
        <w:rPr>
          <w:rFonts w:eastAsia="Times New Roman"/>
          <w:color w:val="000000" w:themeColor="text1"/>
          <w:lang w:eastAsia="en-GB"/>
        </w:rPr>
        <w:t xml:space="preserve"> so that they can begin to </w:t>
      </w:r>
      <w:r w:rsidR="7F751527" w:rsidRPr="00616D47">
        <w:rPr>
          <w:rFonts w:eastAsia="Times New Roman"/>
          <w:color w:val="000000" w:themeColor="text1"/>
          <w:lang w:eastAsia="en-GB"/>
        </w:rPr>
        <w:t>segment</w:t>
      </w:r>
      <w:r w:rsidR="408CE64B" w:rsidRPr="00616D47">
        <w:rPr>
          <w:rFonts w:eastAsia="Times New Roman"/>
          <w:color w:val="000000" w:themeColor="text1"/>
          <w:lang w:eastAsia="en-GB"/>
        </w:rPr>
        <w:t xml:space="preserve">, blend, build, read and write. </w:t>
      </w:r>
      <w:r w:rsidRPr="00616D47">
        <w:rPr>
          <w:rFonts w:eastAsia="Times New Roman"/>
          <w:color w:val="000000" w:themeColor="text1"/>
          <w:lang w:eastAsia="en-GB"/>
        </w:rPr>
        <w:t xml:space="preserve"> Children consolidate these sounds </w:t>
      </w:r>
      <w:r w:rsidR="00EE26A0" w:rsidRPr="00616D47">
        <w:rPr>
          <w:rFonts w:eastAsia="Times New Roman"/>
          <w:color w:val="000000" w:themeColor="text1"/>
          <w:lang w:eastAsia="en-GB"/>
        </w:rPr>
        <w:t xml:space="preserve">by revisiting them regularly </w:t>
      </w:r>
      <w:r w:rsidR="55881B58" w:rsidRPr="00616D47">
        <w:rPr>
          <w:rFonts w:eastAsia="Times New Roman"/>
          <w:color w:val="000000" w:themeColor="text1"/>
          <w:lang w:eastAsia="en-GB"/>
        </w:rPr>
        <w:t xml:space="preserve">and applying them in both their reading (with an appropriately matched decodable phonics book) and in their writing. </w:t>
      </w:r>
    </w:p>
    <w:p w14:paraId="72319116" w14:textId="0E9E155E" w:rsidR="00F226DC" w:rsidRPr="00616D47" w:rsidRDefault="2F95C74D" w:rsidP="004A12AC">
      <w:pPr>
        <w:rPr>
          <w:rFonts w:eastAsia="Times New Roman"/>
          <w:color w:val="000000" w:themeColor="text1"/>
          <w:lang w:eastAsia="en-GB"/>
        </w:rPr>
      </w:pPr>
      <w:r w:rsidRPr="00616D47">
        <w:rPr>
          <w:rFonts w:eastAsia="Times New Roman"/>
          <w:color w:val="000000" w:themeColor="text1"/>
          <w:lang w:eastAsia="en-GB"/>
        </w:rPr>
        <w:t>They will then learn the spellings for the further 26 of the 44 sounds of the English language. Children will then be ab</w:t>
      </w:r>
      <w:r w:rsidR="51405DDA" w:rsidRPr="00616D47">
        <w:rPr>
          <w:rFonts w:eastAsia="Times New Roman"/>
          <w:color w:val="000000" w:themeColor="text1"/>
          <w:lang w:eastAsia="en-GB"/>
        </w:rPr>
        <w:t>l</w:t>
      </w:r>
      <w:r w:rsidRPr="00616D47">
        <w:rPr>
          <w:rFonts w:eastAsia="Times New Roman"/>
          <w:color w:val="000000" w:themeColor="text1"/>
          <w:lang w:eastAsia="en-GB"/>
        </w:rPr>
        <w:t xml:space="preserve">e to hear up to </w:t>
      </w:r>
      <w:r w:rsidR="2C2E82BD" w:rsidRPr="00616D47">
        <w:rPr>
          <w:rFonts w:eastAsia="Times New Roman"/>
          <w:color w:val="000000" w:themeColor="text1"/>
          <w:lang w:eastAsia="en-GB"/>
        </w:rPr>
        <w:t>3 sounds in words, recognise s</w:t>
      </w:r>
      <w:r w:rsidR="778D98CE" w:rsidRPr="00616D47">
        <w:rPr>
          <w:rFonts w:eastAsia="Times New Roman"/>
          <w:color w:val="000000" w:themeColor="text1"/>
          <w:lang w:eastAsia="en-GB"/>
        </w:rPr>
        <w:t>pe</w:t>
      </w:r>
      <w:r w:rsidR="2C2E82BD" w:rsidRPr="00616D47">
        <w:rPr>
          <w:rFonts w:eastAsia="Times New Roman"/>
          <w:color w:val="000000" w:themeColor="text1"/>
          <w:lang w:eastAsia="en-GB"/>
        </w:rPr>
        <w:t xml:space="preserve">llings and read and write CVC words. </w:t>
      </w:r>
      <w:r w:rsidR="45A912D6" w:rsidRPr="00616D47">
        <w:rPr>
          <w:rFonts w:eastAsia="Times New Roman"/>
          <w:color w:val="000000" w:themeColor="text1"/>
          <w:lang w:eastAsia="en-GB"/>
        </w:rPr>
        <w:t xml:space="preserve"> They will be taught t</w:t>
      </w:r>
      <w:r w:rsidR="2C2E82BD" w:rsidRPr="00616D47">
        <w:rPr>
          <w:rFonts w:eastAsia="Times New Roman"/>
          <w:color w:val="000000" w:themeColor="text1"/>
          <w:lang w:eastAsia="en-GB"/>
        </w:rPr>
        <w:t>o read decodable texts and make phonetically plausible attempts in their early sta</w:t>
      </w:r>
      <w:r w:rsidR="2B7E07F1" w:rsidRPr="00616D47">
        <w:rPr>
          <w:rFonts w:eastAsia="Times New Roman"/>
          <w:color w:val="000000" w:themeColor="text1"/>
          <w:lang w:eastAsia="en-GB"/>
        </w:rPr>
        <w:t>g</w:t>
      </w:r>
      <w:r w:rsidR="2C2E82BD" w:rsidRPr="00616D47">
        <w:rPr>
          <w:rFonts w:eastAsia="Times New Roman"/>
          <w:color w:val="000000" w:themeColor="text1"/>
          <w:lang w:eastAsia="en-GB"/>
        </w:rPr>
        <w:t>es of spelling and their wr</w:t>
      </w:r>
      <w:r w:rsidR="62133FD9" w:rsidRPr="00616D47">
        <w:rPr>
          <w:rFonts w:eastAsia="Times New Roman"/>
          <w:color w:val="000000" w:themeColor="text1"/>
          <w:lang w:eastAsia="en-GB"/>
        </w:rPr>
        <w:t>i</w:t>
      </w:r>
      <w:r w:rsidR="2C2E82BD" w:rsidRPr="00616D47">
        <w:rPr>
          <w:rFonts w:eastAsia="Times New Roman"/>
          <w:color w:val="000000" w:themeColor="text1"/>
          <w:lang w:eastAsia="en-GB"/>
        </w:rPr>
        <w:t>ting journey.</w:t>
      </w:r>
    </w:p>
    <w:p w14:paraId="1B03BBB2" w14:textId="46E6212C" w:rsidR="00F226DC" w:rsidRPr="00616D47" w:rsidRDefault="6C064437" w:rsidP="004A12AC">
      <w:pPr>
        <w:rPr>
          <w:rFonts w:eastAsia="Times New Roman"/>
          <w:color w:val="000000" w:themeColor="text1"/>
          <w:lang w:eastAsia="en-GB"/>
        </w:rPr>
      </w:pPr>
      <w:r w:rsidRPr="00616D47">
        <w:rPr>
          <w:rFonts w:eastAsia="Times New Roman"/>
          <w:color w:val="000000" w:themeColor="text1"/>
          <w:lang w:eastAsia="en-GB"/>
        </w:rPr>
        <w:t>At the end of reception children will be able to hear more than 3 sounds in words. They will also be able to read a range of common except</w:t>
      </w:r>
      <w:r w:rsidR="04993126" w:rsidRPr="00616D47">
        <w:rPr>
          <w:rFonts w:eastAsia="Times New Roman"/>
          <w:color w:val="000000" w:themeColor="text1"/>
          <w:lang w:eastAsia="en-GB"/>
        </w:rPr>
        <w:t xml:space="preserve">ion words that do not follow the phonetic rules. </w:t>
      </w:r>
    </w:p>
    <w:p w14:paraId="0A77C421" w14:textId="0E8FE0C7" w:rsidR="00F226DC" w:rsidRPr="00616D47" w:rsidRDefault="6A847143" w:rsidP="004A12AC">
      <w:pPr>
        <w:rPr>
          <w:rFonts w:eastAsia="Times New Roman"/>
          <w:color w:val="000000" w:themeColor="text1"/>
          <w:lang w:eastAsia="en-GB"/>
        </w:rPr>
      </w:pPr>
      <w:r w:rsidRPr="00616D47">
        <w:rPr>
          <w:rFonts w:eastAsia="Times New Roman"/>
          <w:color w:val="000000" w:themeColor="text1"/>
          <w:lang w:eastAsia="en-GB"/>
        </w:rPr>
        <w:t>In Year 1</w:t>
      </w:r>
      <w:r w:rsidR="5A43FA8A" w:rsidRPr="00616D47">
        <w:rPr>
          <w:rFonts w:eastAsia="Times New Roman"/>
          <w:color w:val="000000" w:themeColor="text1"/>
          <w:lang w:eastAsia="en-GB"/>
        </w:rPr>
        <w:t xml:space="preserve"> children learn the higher levels of phonics, which teaches them the concept that t</w:t>
      </w:r>
      <w:r w:rsidR="3136E826" w:rsidRPr="00616D47">
        <w:rPr>
          <w:rFonts w:eastAsia="Times New Roman"/>
          <w:color w:val="000000" w:themeColor="text1"/>
          <w:lang w:eastAsia="en-GB"/>
        </w:rPr>
        <w:t>he</w:t>
      </w:r>
      <w:r w:rsidR="5A43FA8A" w:rsidRPr="00616D47">
        <w:rPr>
          <w:rFonts w:eastAsia="Times New Roman"/>
          <w:color w:val="000000" w:themeColor="text1"/>
          <w:lang w:eastAsia="en-GB"/>
        </w:rPr>
        <w:t xml:space="preserve">re are more than one </w:t>
      </w:r>
      <w:r w:rsidR="4ACA2B73" w:rsidRPr="00616D47">
        <w:rPr>
          <w:rFonts w:eastAsia="Times New Roman"/>
          <w:color w:val="000000" w:themeColor="text1"/>
          <w:lang w:eastAsia="en-GB"/>
        </w:rPr>
        <w:t>spelling</w:t>
      </w:r>
      <w:r w:rsidR="5A43FA8A" w:rsidRPr="00616D47">
        <w:rPr>
          <w:rFonts w:eastAsia="Times New Roman"/>
          <w:color w:val="000000" w:themeColor="text1"/>
          <w:lang w:eastAsia="en-GB"/>
        </w:rPr>
        <w:t xml:space="preserve"> for a sound. With the help of ‘Choose to Use’</w:t>
      </w:r>
      <w:r w:rsidR="0ABB7E13" w:rsidRPr="00616D47">
        <w:rPr>
          <w:rFonts w:eastAsia="Times New Roman"/>
          <w:color w:val="000000" w:themeColor="text1"/>
          <w:lang w:eastAsia="en-GB"/>
        </w:rPr>
        <w:t xml:space="preserve"> and spelling rules they will move from phonetically plausible attempts to applying the correct spellings for words. Children will also find out about spellings that can mak</w:t>
      </w:r>
      <w:r w:rsidR="69A88D1F" w:rsidRPr="00616D47">
        <w:rPr>
          <w:rFonts w:eastAsia="Times New Roman"/>
          <w:color w:val="000000" w:themeColor="text1"/>
          <w:lang w:eastAsia="en-GB"/>
        </w:rPr>
        <w:t>e multiple sounds and will learn when to ‘Switch’ them (</w:t>
      </w:r>
      <w:proofErr w:type="spellStart"/>
      <w:r w:rsidR="69A88D1F" w:rsidRPr="00616D47">
        <w:rPr>
          <w:rFonts w:eastAsia="Times New Roman"/>
          <w:color w:val="000000" w:themeColor="text1"/>
          <w:lang w:eastAsia="en-GB"/>
        </w:rPr>
        <w:t>e.g</w:t>
      </w:r>
      <w:proofErr w:type="spellEnd"/>
      <w:r w:rsidR="69A88D1F" w:rsidRPr="00616D47">
        <w:rPr>
          <w:rFonts w:eastAsia="Times New Roman"/>
          <w:color w:val="000000" w:themeColor="text1"/>
          <w:lang w:eastAsia="en-GB"/>
        </w:rPr>
        <w:t xml:space="preserve"> long and short vowels).</w:t>
      </w:r>
      <w:r w:rsidR="6883EF90" w:rsidRPr="00616D47">
        <w:rPr>
          <w:rFonts w:eastAsia="Times New Roman"/>
          <w:color w:val="000000" w:themeColor="text1"/>
          <w:lang w:eastAsia="en-GB"/>
        </w:rPr>
        <w:t xml:space="preserve"> </w:t>
      </w:r>
      <w:r w:rsidR="69A88D1F" w:rsidRPr="00616D47">
        <w:rPr>
          <w:rFonts w:eastAsia="Times New Roman"/>
          <w:color w:val="000000" w:themeColor="text1"/>
          <w:lang w:eastAsia="en-GB"/>
        </w:rPr>
        <w:t>Children will continue to read carefully chosen decodable texts that allow them to continue to practise applying what they have learnt in new contexts.</w:t>
      </w:r>
      <w:r w:rsidR="20D942DD" w:rsidRPr="00616D47">
        <w:rPr>
          <w:rFonts w:eastAsia="Times New Roman"/>
          <w:color w:val="000000" w:themeColor="text1"/>
          <w:lang w:eastAsia="en-GB"/>
        </w:rPr>
        <w:t xml:space="preserve"> They will learn new exception words that do not follow the </w:t>
      </w:r>
      <w:r w:rsidR="4F84AFB4" w:rsidRPr="00616D47">
        <w:rPr>
          <w:rFonts w:eastAsia="Times New Roman"/>
          <w:color w:val="000000" w:themeColor="text1"/>
          <w:lang w:eastAsia="en-GB"/>
        </w:rPr>
        <w:t>rules,</w:t>
      </w:r>
      <w:r w:rsidR="20D942DD" w:rsidRPr="00616D47">
        <w:rPr>
          <w:rFonts w:eastAsia="Times New Roman"/>
          <w:color w:val="000000" w:themeColor="text1"/>
          <w:lang w:eastAsia="en-GB"/>
        </w:rPr>
        <w:t xml:space="preserve"> and </w:t>
      </w:r>
      <w:r w:rsidR="2D1BD4C7" w:rsidRPr="00616D47">
        <w:rPr>
          <w:rFonts w:eastAsia="Times New Roman"/>
          <w:color w:val="000000" w:themeColor="text1"/>
          <w:lang w:eastAsia="en-GB"/>
        </w:rPr>
        <w:t>t</w:t>
      </w:r>
      <w:r w:rsidR="69A88D1F" w:rsidRPr="00616D47">
        <w:rPr>
          <w:rFonts w:eastAsia="Times New Roman"/>
          <w:color w:val="000000" w:themeColor="text1"/>
          <w:lang w:eastAsia="en-GB"/>
        </w:rPr>
        <w:t>hey will begin to spell words i</w:t>
      </w:r>
      <w:r w:rsidR="5796C1F8" w:rsidRPr="00616D47">
        <w:rPr>
          <w:rFonts w:eastAsia="Times New Roman"/>
          <w:color w:val="000000" w:themeColor="text1"/>
          <w:lang w:eastAsia="en-GB"/>
        </w:rPr>
        <w:t xml:space="preserve">ncluding adjacent consonants and make more accurate </w:t>
      </w:r>
      <w:r w:rsidR="3740CEE0" w:rsidRPr="00616D47">
        <w:rPr>
          <w:rFonts w:eastAsia="Times New Roman"/>
          <w:color w:val="000000" w:themeColor="text1"/>
          <w:lang w:eastAsia="en-GB"/>
        </w:rPr>
        <w:t xml:space="preserve">attempts </w:t>
      </w:r>
      <w:r w:rsidR="5796C1F8" w:rsidRPr="00616D47">
        <w:rPr>
          <w:rFonts w:eastAsia="Times New Roman"/>
          <w:color w:val="000000" w:themeColor="text1"/>
          <w:lang w:eastAsia="en-GB"/>
        </w:rPr>
        <w:t xml:space="preserve">at spellings in their writing journey. </w:t>
      </w:r>
    </w:p>
    <w:p w14:paraId="6821732C" w14:textId="303A3220" w:rsidR="00F226DC" w:rsidRPr="00616D47" w:rsidRDefault="791E5897" w:rsidP="004A12AC">
      <w:pPr>
        <w:rPr>
          <w:rFonts w:eastAsia="Times New Roman"/>
          <w:color w:val="000000" w:themeColor="text1"/>
          <w:lang w:eastAsia="en-GB"/>
        </w:rPr>
      </w:pPr>
      <w:r w:rsidRPr="00616D47">
        <w:rPr>
          <w:rFonts w:eastAsia="Times New Roman"/>
          <w:color w:val="000000" w:themeColor="text1"/>
          <w:lang w:eastAsia="en-GB"/>
        </w:rPr>
        <w:t>In Year 2</w:t>
      </w:r>
      <w:r w:rsidR="003E5779" w:rsidRPr="00616D47">
        <w:rPr>
          <w:rFonts w:eastAsia="Times New Roman"/>
          <w:color w:val="000000" w:themeColor="text1"/>
          <w:lang w:eastAsia="en-GB"/>
        </w:rPr>
        <w:t>,</w:t>
      </w:r>
      <w:r w:rsidR="1965AAF0" w:rsidRPr="00616D47">
        <w:rPr>
          <w:rFonts w:eastAsia="Times New Roman"/>
          <w:color w:val="000000" w:themeColor="text1"/>
          <w:lang w:eastAsia="en-GB"/>
        </w:rPr>
        <w:t xml:space="preserve"> phonic knowledge is built upon and embedded. S</w:t>
      </w:r>
      <w:r w:rsidR="3C07DB83" w:rsidRPr="00616D47">
        <w:rPr>
          <w:rFonts w:eastAsia="Times New Roman"/>
          <w:color w:val="000000" w:themeColor="text1"/>
          <w:lang w:eastAsia="en-GB"/>
        </w:rPr>
        <w:t>pe</w:t>
      </w:r>
      <w:r w:rsidR="1965AAF0" w:rsidRPr="00616D47">
        <w:rPr>
          <w:rFonts w:eastAsia="Times New Roman"/>
          <w:color w:val="000000" w:themeColor="text1"/>
          <w:lang w:eastAsia="en-GB"/>
        </w:rPr>
        <w:t xml:space="preserve">lling rules and </w:t>
      </w:r>
      <w:r w:rsidR="3A88C79B" w:rsidRPr="00616D47">
        <w:rPr>
          <w:rFonts w:eastAsia="Times New Roman"/>
          <w:color w:val="000000" w:themeColor="text1"/>
          <w:lang w:eastAsia="en-GB"/>
        </w:rPr>
        <w:t>patterns</w:t>
      </w:r>
      <w:r w:rsidR="1965AAF0" w:rsidRPr="00616D47">
        <w:rPr>
          <w:rFonts w:eastAsia="Times New Roman"/>
          <w:color w:val="000000" w:themeColor="text1"/>
          <w:lang w:eastAsia="en-GB"/>
        </w:rPr>
        <w:t xml:space="preserve"> teach children very </w:t>
      </w:r>
      <w:r w:rsidR="449608B0" w:rsidRPr="00616D47">
        <w:rPr>
          <w:rFonts w:eastAsia="Times New Roman"/>
          <w:color w:val="000000" w:themeColor="text1"/>
          <w:lang w:eastAsia="en-GB"/>
        </w:rPr>
        <w:t>specific</w:t>
      </w:r>
      <w:r w:rsidR="1965AAF0" w:rsidRPr="00616D47">
        <w:rPr>
          <w:rFonts w:eastAsia="Times New Roman"/>
          <w:color w:val="000000" w:themeColor="text1"/>
          <w:lang w:eastAsia="en-GB"/>
        </w:rPr>
        <w:t xml:space="preserve"> rules such as adding prefixes and suffixes and adding endings to words such as plurals. Children will </w:t>
      </w:r>
      <w:r w:rsidR="03EDDF6A" w:rsidRPr="00616D47">
        <w:rPr>
          <w:rFonts w:eastAsia="Times New Roman"/>
          <w:color w:val="000000" w:themeColor="text1"/>
          <w:lang w:eastAsia="en-GB"/>
        </w:rPr>
        <w:t>also</w:t>
      </w:r>
      <w:r w:rsidR="29F8F718" w:rsidRPr="00616D47">
        <w:rPr>
          <w:rFonts w:eastAsia="Times New Roman"/>
          <w:color w:val="000000" w:themeColor="text1"/>
          <w:lang w:eastAsia="en-GB"/>
        </w:rPr>
        <w:t xml:space="preserve"> learn some further rarer ‘Choose to Use’ spellings for the 44 sounds of the English language.  They will continue to read texts that match their phonics </w:t>
      </w:r>
      <w:r w:rsidR="3DA33C25" w:rsidRPr="00616D47">
        <w:rPr>
          <w:rFonts w:eastAsia="Times New Roman"/>
          <w:color w:val="000000" w:themeColor="text1"/>
          <w:lang w:eastAsia="en-GB"/>
        </w:rPr>
        <w:t xml:space="preserve">ability until </w:t>
      </w:r>
      <w:r w:rsidR="19DDAEC7" w:rsidRPr="00616D47">
        <w:rPr>
          <w:rFonts w:eastAsia="Times New Roman"/>
          <w:color w:val="000000" w:themeColor="text1"/>
          <w:lang w:eastAsia="en-GB"/>
        </w:rPr>
        <w:t xml:space="preserve">progressing on </w:t>
      </w:r>
      <w:r w:rsidR="3DA33C25" w:rsidRPr="00616D47">
        <w:rPr>
          <w:rFonts w:eastAsia="Times New Roman"/>
          <w:color w:val="000000" w:themeColor="text1"/>
          <w:lang w:eastAsia="en-GB"/>
        </w:rPr>
        <w:t xml:space="preserve">from </w:t>
      </w:r>
      <w:r w:rsidR="31FEE69D" w:rsidRPr="00616D47">
        <w:rPr>
          <w:rFonts w:eastAsia="Times New Roman"/>
          <w:color w:val="000000" w:themeColor="text1"/>
          <w:lang w:eastAsia="en-GB"/>
        </w:rPr>
        <w:t xml:space="preserve">fully </w:t>
      </w:r>
      <w:r w:rsidR="3DA33C25" w:rsidRPr="00616D47">
        <w:rPr>
          <w:rFonts w:eastAsia="Times New Roman"/>
          <w:color w:val="000000" w:themeColor="text1"/>
          <w:lang w:eastAsia="en-GB"/>
        </w:rPr>
        <w:t xml:space="preserve">decodable reading books.  </w:t>
      </w:r>
    </w:p>
    <w:p w14:paraId="3241D2A9" w14:textId="77777777" w:rsidR="00616D47" w:rsidRDefault="00F226DC" w:rsidP="004A12AC">
      <w:pPr>
        <w:rPr>
          <w:rFonts w:eastAsia="Times New Roman"/>
          <w:color w:val="000000" w:themeColor="text1"/>
          <w:lang w:eastAsia="en-GB"/>
        </w:rPr>
      </w:pPr>
      <w:r w:rsidRPr="00616D47">
        <w:rPr>
          <w:rFonts w:eastAsia="Times New Roman"/>
          <w:color w:val="000000" w:themeColor="text1"/>
          <w:lang w:eastAsia="en-GB"/>
        </w:rPr>
        <w:t>In Year 3</w:t>
      </w:r>
      <w:r w:rsidR="70AB7D90" w:rsidRPr="00616D47">
        <w:rPr>
          <w:rFonts w:eastAsia="Times New Roman"/>
          <w:color w:val="000000" w:themeColor="text1"/>
          <w:lang w:eastAsia="en-GB"/>
        </w:rPr>
        <w:t xml:space="preserve"> and above</w:t>
      </w:r>
      <w:r w:rsidRPr="00616D47">
        <w:rPr>
          <w:rFonts w:eastAsia="Times New Roman"/>
          <w:color w:val="000000" w:themeColor="text1"/>
          <w:lang w:eastAsia="en-GB"/>
        </w:rPr>
        <w:t>, those children who have been tracked through teacher assessments and phonics screenings requiring further phonics teaching will have specific phonics interventions to meet their needs.</w:t>
      </w:r>
    </w:p>
    <w:p w14:paraId="4C4F43D6" w14:textId="43A1D3A9" w:rsidR="10BD96D5" w:rsidRPr="00616D47" w:rsidRDefault="00F226DC" w:rsidP="004A12AC">
      <w:pPr>
        <w:rPr>
          <w:rFonts w:eastAsia="Times New Roman"/>
          <w:color w:val="000000"/>
          <w:lang w:eastAsia="en-GB"/>
        </w:rPr>
      </w:pPr>
      <w:r w:rsidRPr="10BD96D5">
        <w:rPr>
          <w:rFonts w:eastAsia="Times New Roman"/>
          <w:color w:val="000000" w:themeColor="text1"/>
          <w:lang w:eastAsia="en-GB"/>
        </w:rPr>
        <w:t xml:space="preserve"> </w:t>
      </w:r>
    </w:p>
    <w:p w14:paraId="0A729DCB" w14:textId="2686A805" w:rsidR="003E5779" w:rsidRPr="00107A63" w:rsidRDefault="00616D47" w:rsidP="004A12AC">
      <w:pPr>
        <w:rPr>
          <w:rFonts w:eastAsia="Times New Roman"/>
          <w:b/>
          <w:bCs/>
          <w:color w:val="000000"/>
          <w:lang w:eastAsia="en-GB"/>
        </w:rPr>
      </w:pPr>
      <w:r>
        <w:rPr>
          <w:rFonts w:eastAsia="Times New Roman"/>
          <w:b/>
          <w:bCs/>
          <w:color w:val="000000"/>
          <w:lang w:eastAsia="en-GB"/>
        </w:rPr>
        <w:lastRenderedPageBreak/>
        <w:t xml:space="preserve">  </w:t>
      </w:r>
      <w:r w:rsidR="003E5779" w:rsidRPr="00107A63">
        <w:rPr>
          <w:rFonts w:eastAsia="Times New Roman"/>
          <w:b/>
          <w:bCs/>
          <w:color w:val="000000"/>
          <w:lang w:eastAsia="en-GB"/>
        </w:rPr>
        <w:t>The Phonics Screening Check</w:t>
      </w:r>
    </w:p>
    <w:p w14:paraId="6A1C2659" w14:textId="77777777" w:rsidR="003E5779" w:rsidRPr="00107A63" w:rsidRDefault="003E5779" w:rsidP="004A12AC">
      <w:pPr>
        <w:rPr>
          <w:rFonts w:eastAsia="Times New Roman"/>
          <w:color w:val="000000"/>
          <w:lang w:eastAsia="en-GB"/>
        </w:rPr>
      </w:pPr>
      <w:r w:rsidRPr="00107A63">
        <w:rPr>
          <w:rFonts w:eastAsia="Times New Roman"/>
          <w:color w:val="000000"/>
          <w:lang w:eastAsia="en-GB"/>
        </w:rPr>
        <w:t>During the Summer term in Year 1, children nationwide are tested on their phonic knowledge. This test helps us to identify children who have gaps in their phonic knowledge and may need further support in Year 2. The test is low-key and we endeavour to make it stress-free for the children. Essentially, the children are asked to read 40 words from a list, using their phonics to ‘sound out’ the word and then blend it if they need to. Parents are informed as to whether their child has achieved the national expectation within the child’s end-of-year report.</w:t>
      </w:r>
    </w:p>
    <w:p w14:paraId="54F81E9B" w14:textId="701C5A6C" w:rsidR="003E5779" w:rsidRPr="00107A63" w:rsidRDefault="00616D47" w:rsidP="004A12AC">
      <w:pPr>
        <w:rPr>
          <w:rFonts w:eastAsia="Times New Roman"/>
          <w:b/>
          <w:bCs/>
          <w:color w:val="000000"/>
          <w:lang w:eastAsia="en-GB"/>
        </w:rPr>
      </w:pPr>
      <w:r>
        <w:rPr>
          <w:rFonts w:eastAsia="Times New Roman"/>
          <w:b/>
          <w:bCs/>
          <w:color w:val="000000"/>
          <w:lang w:eastAsia="en-GB"/>
        </w:rPr>
        <w:t xml:space="preserve">  </w:t>
      </w:r>
      <w:r w:rsidR="003E5779" w:rsidRPr="00107A63">
        <w:rPr>
          <w:rFonts w:eastAsia="Times New Roman"/>
          <w:b/>
          <w:bCs/>
          <w:color w:val="000000"/>
          <w:lang w:eastAsia="en-GB"/>
        </w:rPr>
        <w:t>Handwriting, Spelling and Grammar</w:t>
      </w:r>
    </w:p>
    <w:p w14:paraId="4DBAFBA5" w14:textId="77777777" w:rsidR="003E5779" w:rsidRPr="00107A63" w:rsidRDefault="003E5779" w:rsidP="004A12AC">
      <w:pPr>
        <w:rPr>
          <w:rFonts w:eastAsia="Times New Roman"/>
          <w:color w:val="000000"/>
          <w:lang w:eastAsia="en-GB"/>
        </w:rPr>
      </w:pPr>
      <w:r w:rsidRPr="00107A63">
        <w:rPr>
          <w:rFonts w:eastAsia="Times New Roman"/>
          <w:color w:val="000000"/>
          <w:lang w:eastAsia="en-GB"/>
        </w:rPr>
        <w:t xml:space="preserve">We use </w:t>
      </w:r>
      <w:r w:rsidRPr="003E5779">
        <w:rPr>
          <w:rFonts w:eastAsia="Times New Roman"/>
          <w:color w:val="000000"/>
          <w:lang w:eastAsia="en-GB"/>
        </w:rPr>
        <w:t xml:space="preserve">cursive writing </w:t>
      </w:r>
      <w:r w:rsidRPr="00107A63">
        <w:rPr>
          <w:rFonts w:eastAsia="Times New Roman"/>
          <w:color w:val="000000"/>
          <w:lang w:eastAsia="en-GB"/>
        </w:rPr>
        <w:t>for all three of these areas.</w:t>
      </w:r>
    </w:p>
    <w:p w14:paraId="1954D2E5" w14:textId="05111D36" w:rsidR="003E5779" w:rsidRPr="00107A63" w:rsidRDefault="003E5779" w:rsidP="004A12AC">
      <w:pPr>
        <w:rPr>
          <w:rFonts w:eastAsia="Times New Roman"/>
          <w:color w:val="000000"/>
          <w:lang w:eastAsia="en-GB"/>
        </w:rPr>
      </w:pPr>
      <w:r w:rsidRPr="7D1E1B43">
        <w:rPr>
          <w:rFonts w:eastAsia="Times New Roman"/>
          <w:color w:val="000000" w:themeColor="text1"/>
          <w:lang w:eastAsia="en-GB"/>
        </w:rPr>
        <w:t xml:space="preserve">Handwriting is taught </w:t>
      </w:r>
      <w:r w:rsidR="7BD7E812" w:rsidRPr="7D1E1B43">
        <w:rPr>
          <w:rFonts w:eastAsia="Times New Roman"/>
          <w:color w:val="000000" w:themeColor="text1"/>
          <w:lang w:eastAsia="en-GB"/>
        </w:rPr>
        <w:t xml:space="preserve">explicitly </w:t>
      </w:r>
      <w:r w:rsidR="66D7B96B" w:rsidRPr="7D1E1B43">
        <w:rPr>
          <w:rFonts w:eastAsia="Times New Roman"/>
          <w:color w:val="000000" w:themeColor="text1"/>
          <w:lang w:eastAsia="en-GB"/>
        </w:rPr>
        <w:t xml:space="preserve">from daily sessions in </w:t>
      </w:r>
      <w:r w:rsidRPr="7D1E1B43">
        <w:rPr>
          <w:rFonts w:eastAsia="Times New Roman"/>
          <w:color w:val="000000" w:themeColor="text1"/>
          <w:lang w:eastAsia="en-GB"/>
        </w:rPr>
        <w:t xml:space="preserve">Reception to </w:t>
      </w:r>
      <w:r w:rsidR="2265E85F" w:rsidRPr="7D1E1B43">
        <w:rPr>
          <w:rFonts w:eastAsia="Times New Roman"/>
          <w:color w:val="000000" w:themeColor="text1"/>
          <w:lang w:eastAsia="en-GB"/>
        </w:rPr>
        <w:t xml:space="preserve">weekly </w:t>
      </w:r>
      <w:r w:rsidR="15EAA985" w:rsidRPr="7D1E1B43">
        <w:rPr>
          <w:rFonts w:eastAsia="Times New Roman"/>
          <w:color w:val="000000" w:themeColor="text1"/>
          <w:lang w:eastAsia="en-GB"/>
        </w:rPr>
        <w:t>sessions</w:t>
      </w:r>
      <w:r w:rsidR="2265E85F" w:rsidRPr="7D1E1B43">
        <w:rPr>
          <w:rFonts w:eastAsia="Times New Roman"/>
          <w:color w:val="000000" w:themeColor="text1"/>
          <w:lang w:eastAsia="en-GB"/>
        </w:rPr>
        <w:t xml:space="preserve"> </w:t>
      </w:r>
      <w:r w:rsidRPr="7D1E1B43">
        <w:rPr>
          <w:rFonts w:eastAsia="Times New Roman"/>
          <w:color w:val="000000" w:themeColor="text1"/>
          <w:lang w:eastAsia="en-GB"/>
        </w:rPr>
        <w:t>Year 6, beginning with mark making and patterns in Early Years all the way up to legible, joined handwriting in Year 6</w:t>
      </w:r>
      <w:r w:rsidR="1C7FD209" w:rsidRPr="7D1E1B43">
        <w:rPr>
          <w:rFonts w:eastAsia="Times New Roman"/>
          <w:color w:val="000000" w:themeColor="text1"/>
          <w:lang w:eastAsia="en-GB"/>
        </w:rPr>
        <w:t>- see AHS Handwriting policy.</w:t>
      </w:r>
    </w:p>
    <w:p w14:paraId="662B4885" w14:textId="5BB06702" w:rsidR="003E5779" w:rsidRPr="00107A63" w:rsidRDefault="003E5779" w:rsidP="004A12AC">
      <w:pPr>
        <w:rPr>
          <w:rFonts w:eastAsia="Times New Roman"/>
          <w:color w:val="000000"/>
          <w:lang w:eastAsia="en-GB"/>
        </w:rPr>
      </w:pPr>
      <w:r w:rsidRPr="00107A63">
        <w:rPr>
          <w:rFonts w:eastAsia="Times New Roman"/>
          <w:color w:val="000000"/>
          <w:lang w:eastAsia="en-GB"/>
        </w:rPr>
        <w:t xml:space="preserve">Spelling is taught from Year </w:t>
      </w:r>
      <w:r w:rsidRPr="003E5779">
        <w:rPr>
          <w:rFonts w:eastAsia="Times New Roman"/>
          <w:color w:val="000000"/>
          <w:lang w:eastAsia="en-GB"/>
        </w:rPr>
        <w:t>1</w:t>
      </w:r>
      <w:r w:rsidRPr="00107A63">
        <w:rPr>
          <w:rFonts w:eastAsia="Times New Roman"/>
          <w:color w:val="000000"/>
          <w:lang w:eastAsia="en-GB"/>
        </w:rPr>
        <w:t xml:space="preserve"> – 6 every week, following the</w:t>
      </w:r>
      <w:r w:rsidRPr="003E5779">
        <w:rPr>
          <w:rFonts w:eastAsia="Times New Roman"/>
          <w:color w:val="000000"/>
          <w:lang w:eastAsia="en-GB"/>
        </w:rPr>
        <w:t xml:space="preserve"> </w:t>
      </w:r>
      <w:r w:rsidR="00EE26A0">
        <w:rPr>
          <w:rFonts w:eastAsia="Times New Roman"/>
          <w:color w:val="000000"/>
          <w:lang w:eastAsia="en-GB"/>
        </w:rPr>
        <w:t xml:space="preserve">‘Choose to Use’ </w:t>
      </w:r>
      <w:r w:rsidR="00616D47" w:rsidRPr="00616D47">
        <w:rPr>
          <w:rFonts w:eastAsia="Times New Roman"/>
          <w:color w:val="000000"/>
          <w:lang w:eastAsia="en-GB"/>
        </w:rPr>
        <w:t>spelling structure</w:t>
      </w:r>
      <w:r w:rsidR="00616D47">
        <w:rPr>
          <w:rFonts w:eastAsia="Times New Roman"/>
          <w:color w:val="000000"/>
          <w:lang w:eastAsia="en-GB"/>
        </w:rPr>
        <w:t>,</w:t>
      </w:r>
      <w:r w:rsidRPr="00107A63">
        <w:rPr>
          <w:rFonts w:eastAsia="Times New Roman"/>
          <w:color w:val="000000"/>
          <w:lang w:eastAsia="en-GB"/>
        </w:rPr>
        <w:t xml:space="preserve"> which build</w:t>
      </w:r>
      <w:r w:rsidR="00FA7C6E">
        <w:rPr>
          <w:rFonts w:eastAsia="Times New Roman"/>
          <w:color w:val="000000"/>
          <w:lang w:eastAsia="en-GB"/>
        </w:rPr>
        <w:t>s</w:t>
      </w:r>
      <w:r w:rsidRPr="00107A63">
        <w:rPr>
          <w:rFonts w:eastAsia="Times New Roman"/>
          <w:color w:val="000000"/>
          <w:lang w:eastAsia="en-GB"/>
        </w:rPr>
        <w:t xml:space="preserve"> on the National Curriculum’s statutory word lists. Spellings are sent home as part of homework and children are </w:t>
      </w:r>
      <w:r w:rsidR="00EE26A0">
        <w:rPr>
          <w:rFonts w:eastAsia="Times New Roman"/>
          <w:color w:val="000000"/>
          <w:lang w:eastAsia="en-GB"/>
        </w:rPr>
        <w:t xml:space="preserve">given a low-stakes </w:t>
      </w:r>
      <w:r w:rsidRPr="00107A63">
        <w:rPr>
          <w:rFonts w:eastAsia="Times New Roman"/>
          <w:color w:val="000000"/>
          <w:lang w:eastAsia="en-GB"/>
        </w:rPr>
        <w:t>test each week.</w:t>
      </w:r>
    </w:p>
    <w:p w14:paraId="258A1266" w14:textId="4F4FDF96" w:rsidR="003E5779" w:rsidRPr="00107A63" w:rsidRDefault="00EE26A0" w:rsidP="004A12AC">
      <w:pPr>
        <w:rPr>
          <w:rFonts w:eastAsia="Times New Roman"/>
          <w:color w:val="000000"/>
          <w:lang w:eastAsia="en-GB"/>
        </w:rPr>
      </w:pPr>
      <w:r>
        <w:rPr>
          <w:rFonts w:eastAsia="Times New Roman"/>
          <w:color w:val="000000"/>
          <w:lang w:eastAsia="en-GB"/>
        </w:rPr>
        <w:t>G</w:t>
      </w:r>
      <w:r w:rsidR="003E5779" w:rsidRPr="00107A63">
        <w:rPr>
          <w:rFonts w:eastAsia="Times New Roman"/>
          <w:color w:val="000000"/>
          <w:lang w:eastAsia="en-GB"/>
        </w:rPr>
        <w:t>rammar</w:t>
      </w:r>
      <w:r w:rsidR="003D3A99">
        <w:rPr>
          <w:rFonts w:eastAsia="Times New Roman"/>
          <w:color w:val="000000"/>
          <w:lang w:eastAsia="en-GB"/>
        </w:rPr>
        <w:t xml:space="preserve"> knowledge</w:t>
      </w:r>
      <w:r w:rsidR="003E5779" w:rsidRPr="00107A63">
        <w:rPr>
          <w:rFonts w:eastAsia="Times New Roman"/>
          <w:color w:val="000000"/>
          <w:lang w:eastAsia="en-GB"/>
        </w:rPr>
        <w:t xml:space="preserve"> </w:t>
      </w:r>
      <w:r>
        <w:rPr>
          <w:rFonts w:eastAsia="Times New Roman"/>
          <w:color w:val="000000"/>
          <w:lang w:eastAsia="en-GB"/>
        </w:rPr>
        <w:t>is taught</w:t>
      </w:r>
      <w:r w:rsidR="003E5779" w:rsidRPr="00107A63">
        <w:rPr>
          <w:rFonts w:eastAsia="Times New Roman"/>
          <w:color w:val="000000"/>
          <w:lang w:eastAsia="en-GB"/>
        </w:rPr>
        <w:t xml:space="preserve"> explicit</w:t>
      </w:r>
      <w:r>
        <w:rPr>
          <w:rFonts w:eastAsia="Times New Roman"/>
          <w:color w:val="000000"/>
          <w:lang w:eastAsia="en-GB"/>
        </w:rPr>
        <w:t>ly</w:t>
      </w:r>
      <w:r w:rsidR="003D3A99">
        <w:rPr>
          <w:rFonts w:eastAsia="Times New Roman"/>
          <w:color w:val="000000"/>
          <w:lang w:eastAsia="en-GB"/>
        </w:rPr>
        <w:t xml:space="preserve"> and constantly</w:t>
      </w:r>
      <w:r>
        <w:rPr>
          <w:rFonts w:eastAsia="Times New Roman"/>
          <w:color w:val="000000"/>
          <w:lang w:eastAsia="en-GB"/>
        </w:rPr>
        <w:t xml:space="preserve"> referred to</w:t>
      </w:r>
      <w:r w:rsidR="003D3A99">
        <w:rPr>
          <w:rFonts w:eastAsia="Times New Roman"/>
          <w:color w:val="000000"/>
          <w:lang w:eastAsia="en-GB"/>
        </w:rPr>
        <w:t xml:space="preserve"> when children are writing</w:t>
      </w:r>
      <w:r w:rsidR="003E5779" w:rsidRPr="00107A63">
        <w:rPr>
          <w:rFonts w:eastAsia="Times New Roman"/>
          <w:color w:val="000000"/>
          <w:lang w:eastAsia="en-GB"/>
        </w:rPr>
        <w:t xml:space="preserve">. </w:t>
      </w:r>
    </w:p>
    <w:p w14:paraId="76FAAC4F" w14:textId="77777777" w:rsidR="009E5015" w:rsidRDefault="009E5015" w:rsidP="004A12AC">
      <w:pPr>
        <w:rPr>
          <w:rFonts w:ascii="Calibri" w:hAnsi="Calibri" w:cs="Calibri"/>
        </w:rPr>
      </w:pPr>
      <w:r>
        <w:rPr>
          <w:rFonts w:ascii="Calibri" w:hAnsi="Calibri" w:cs="Calibri"/>
        </w:rPr>
        <w:t xml:space="preserve">At </w:t>
      </w:r>
      <w:proofErr w:type="spellStart"/>
      <w:r>
        <w:rPr>
          <w:rFonts w:ascii="Calibri" w:hAnsi="Calibri" w:cs="Calibri"/>
        </w:rPr>
        <w:t>Asfordby</w:t>
      </w:r>
      <w:proofErr w:type="spellEnd"/>
      <w:r>
        <w:rPr>
          <w:rFonts w:ascii="Calibri" w:hAnsi="Calibri" w:cs="Calibri"/>
        </w:rPr>
        <w:t xml:space="preserve"> Hill, our pupils are provided with a variety of opportunities to develop and extend their </w:t>
      </w:r>
      <w:r w:rsidR="006E36FC">
        <w:rPr>
          <w:rFonts w:ascii="Calibri" w:hAnsi="Calibri" w:cs="Calibri"/>
        </w:rPr>
        <w:t>English</w:t>
      </w:r>
      <w:r>
        <w:rPr>
          <w:rFonts w:ascii="Calibri" w:hAnsi="Calibri" w:cs="Calibri"/>
        </w:rPr>
        <w:t xml:space="preserve"> skills in a variety of classroom contexts and situations:</w:t>
      </w:r>
    </w:p>
    <w:p w14:paraId="09B1590D" w14:textId="77777777" w:rsidR="009E5015" w:rsidRDefault="009E5015" w:rsidP="004A12AC">
      <w:pPr>
        <w:rPr>
          <w:rFonts w:ascii="Calibri" w:hAnsi="Calibri" w:cs="Calibri"/>
        </w:rPr>
      </w:pPr>
    </w:p>
    <w:p w14:paraId="73B1EF0F" w14:textId="77777777" w:rsidR="009E5015" w:rsidRDefault="009E5015" w:rsidP="004A12AC">
      <w:pPr>
        <w:rPr>
          <w:rFonts w:ascii="Calibri" w:hAnsi="Calibri" w:cs="Calibri"/>
        </w:rPr>
      </w:pPr>
      <w:r>
        <w:rPr>
          <w:rFonts w:ascii="Symbol" w:hAnsi="Symbol" w:cs="Symbol"/>
        </w:rPr>
        <w:t></w:t>
      </w:r>
      <w:r>
        <w:rPr>
          <w:rFonts w:ascii="Symbol" w:hAnsi="Symbol" w:cs="Symbol"/>
        </w:rPr>
        <w:t></w:t>
      </w:r>
      <w:r>
        <w:rPr>
          <w:rFonts w:ascii="Calibri" w:hAnsi="Calibri" w:cs="Calibri"/>
        </w:rPr>
        <w:t>Small group work</w:t>
      </w:r>
    </w:p>
    <w:p w14:paraId="0C2CFA27" w14:textId="77777777" w:rsidR="009E5015" w:rsidRDefault="009E5015" w:rsidP="004A12AC">
      <w:pPr>
        <w:rPr>
          <w:rFonts w:ascii="Calibri" w:hAnsi="Calibri" w:cs="Calibri"/>
        </w:rPr>
      </w:pPr>
      <w:r>
        <w:rPr>
          <w:rFonts w:ascii="Symbol" w:hAnsi="Symbol" w:cs="Symbol"/>
        </w:rPr>
        <w:t></w:t>
      </w:r>
      <w:r>
        <w:rPr>
          <w:rFonts w:ascii="Symbol" w:hAnsi="Symbol" w:cs="Symbol"/>
        </w:rPr>
        <w:t></w:t>
      </w:r>
      <w:r>
        <w:rPr>
          <w:rFonts w:ascii="Calibri" w:hAnsi="Calibri" w:cs="Calibri"/>
        </w:rPr>
        <w:t>Targeted interventions</w:t>
      </w:r>
    </w:p>
    <w:p w14:paraId="34856CA1" w14:textId="77777777" w:rsidR="009E5015" w:rsidRDefault="009E5015" w:rsidP="004A12AC">
      <w:pPr>
        <w:rPr>
          <w:rFonts w:ascii="Calibri" w:hAnsi="Calibri" w:cs="Calibri"/>
        </w:rPr>
      </w:pPr>
      <w:r>
        <w:rPr>
          <w:rFonts w:ascii="Symbol" w:hAnsi="Symbol" w:cs="Symbol"/>
        </w:rPr>
        <w:t></w:t>
      </w:r>
      <w:r>
        <w:rPr>
          <w:rFonts w:ascii="Symbol" w:hAnsi="Symbol" w:cs="Symbol"/>
        </w:rPr>
        <w:t></w:t>
      </w:r>
      <w:r>
        <w:rPr>
          <w:rFonts w:ascii="Calibri" w:hAnsi="Calibri" w:cs="Calibri"/>
        </w:rPr>
        <w:t>Whole class quality first teaching</w:t>
      </w:r>
    </w:p>
    <w:p w14:paraId="46CB9E8F" w14:textId="77777777" w:rsidR="006E36FC" w:rsidRDefault="006E36FC" w:rsidP="004A12AC">
      <w:pPr>
        <w:rPr>
          <w:rFonts w:ascii="Calibri" w:hAnsi="Calibri" w:cs="Calibri"/>
        </w:rPr>
      </w:pPr>
    </w:p>
    <w:p w14:paraId="0C8EA074" w14:textId="7F2AE7BA" w:rsidR="009E5015" w:rsidRDefault="009E5015" w:rsidP="004A12AC">
      <w:pPr>
        <w:rPr>
          <w:rFonts w:ascii="Calibri" w:hAnsi="Calibri" w:cs="Calibri"/>
        </w:rPr>
      </w:pPr>
      <w:r>
        <w:rPr>
          <w:rFonts w:ascii="Calibri" w:hAnsi="Calibri" w:cs="Calibri"/>
        </w:rPr>
        <w:t xml:space="preserve">Below, we will further outline how we implement our curriculum intentions and how we help to create </w:t>
      </w:r>
      <w:r w:rsidR="007059D8" w:rsidRPr="007059D8">
        <w:rPr>
          <w:rFonts w:ascii="Calibri" w:hAnsi="Calibri" w:cs="Calibri"/>
        </w:rPr>
        <w:t>literate citizens</w:t>
      </w:r>
      <w:r>
        <w:rPr>
          <w:rFonts w:ascii="Calibri" w:hAnsi="Calibri" w:cs="Calibri"/>
        </w:rPr>
        <w:t xml:space="preserve"> of the future.</w:t>
      </w:r>
    </w:p>
    <w:p w14:paraId="56AE4713" w14:textId="77777777" w:rsidR="009E5015" w:rsidRDefault="009E5015" w:rsidP="004A12AC">
      <w:pPr>
        <w:rPr>
          <w:rFonts w:ascii="Calibri" w:hAnsi="Calibri" w:cs="Calibri"/>
        </w:rPr>
      </w:pPr>
    </w:p>
    <w:p w14:paraId="76E981EF" w14:textId="77777777" w:rsidR="009E5015" w:rsidRDefault="009E5015" w:rsidP="004A12AC">
      <w:pPr>
        <w:rPr>
          <w:rFonts w:ascii="Calibri,Bold" w:hAnsi="Calibri,Bold" w:cs="Calibri,Bold"/>
          <w:b/>
          <w:bCs/>
          <w:color w:val="000000"/>
        </w:rPr>
      </w:pPr>
      <w:r>
        <w:rPr>
          <w:rFonts w:ascii="CalibriLight" w:hAnsi="CalibriLight" w:cs="CalibriLight"/>
          <w:color w:val="000000"/>
        </w:rPr>
        <w:t xml:space="preserve"> </w:t>
      </w:r>
      <w:r>
        <w:rPr>
          <w:rFonts w:ascii="Calibri,Bold" w:hAnsi="Calibri,Bold" w:cs="Calibri,Bold"/>
          <w:b/>
          <w:bCs/>
          <w:color w:val="000000"/>
        </w:rPr>
        <w:t>Accurate and effective use of assessment</w:t>
      </w:r>
    </w:p>
    <w:p w14:paraId="772AAC73" w14:textId="77777777" w:rsidR="005E29E7" w:rsidRDefault="005E29E7" w:rsidP="004A12AC">
      <w:pPr>
        <w:rPr>
          <w:rFonts w:ascii="Calibri,Bold" w:hAnsi="Calibri,Bold" w:cs="Calibri,Bold"/>
          <w:b/>
          <w:bCs/>
          <w:color w:val="000000"/>
        </w:rPr>
      </w:pPr>
    </w:p>
    <w:p w14:paraId="3B26B715" w14:textId="4DC3A855" w:rsidR="009E5015" w:rsidRDefault="009E5015" w:rsidP="004A12AC">
      <w:pPr>
        <w:rPr>
          <w:rFonts w:ascii="Calibri" w:hAnsi="Calibri" w:cs="Calibri"/>
          <w:color w:val="000000"/>
        </w:rPr>
      </w:pPr>
      <w:r w:rsidRPr="7D1E1B43">
        <w:rPr>
          <w:rFonts w:ascii="Calibri" w:hAnsi="Calibri" w:cs="Calibri"/>
          <w:color w:val="000000" w:themeColor="text1"/>
        </w:rPr>
        <w:t>Lessons will be planned based on accurate assessment from the previous lessons. Teachers will model and</w:t>
      </w:r>
      <w:r w:rsidR="00CA580D" w:rsidRPr="7D1E1B43">
        <w:rPr>
          <w:rFonts w:ascii="Calibri" w:hAnsi="Calibri" w:cs="Calibri"/>
          <w:color w:val="000000" w:themeColor="text1"/>
        </w:rPr>
        <w:t xml:space="preserve"> </w:t>
      </w:r>
      <w:r w:rsidRPr="7D1E1B43">
        <w:rPr>
          <w:rFonts w:ascii="Calibri" w:hAnsi="Calibri" w:cs="Calibri"/>
          <w:color w:val="000000" w:themeColor="text1"/>
        </w:rPr>
        <w:t>scaffold excellent thinking</w:t>
      </w:r>
      <w:r w:rsidR="003340BF" w:rsidRPr="7D1E1B43">
        <w:rPr>
          <w:rFonts w:ascii="Calibri" w:hAnsi="Calibri" w:cs="Calibri"/>
          <w:color w:val="000000" w:themeColor="text1"/>
        </w:rPr>
        <w:t>,</w:t>
      </w:r>
      <w:r w:rsidRPr="7D1E1B43">
        <w:rPr>
          <w:rFonts w:ascii="Calibri" w:hAnsi="Calibri" w:cs="Calibri"/>
          <w:color w:val="000000" w:themeColor="text1"/>
        </w:rPr>
        <w:t xml:space="preserve"> using </w:t>
      </w:r>
      <w:r w:rsidR="005E29E7" w:rsidRPr="7D1E1B43">
        <w:rPr>
          <w:rFonts w:ascii="Calibri" w:hAnsi="Calibri" w:cs="Calibri"/>
          <w:color w:val="000000" w:themeColor="text1"/>
        </w:rPr>
        <w:t xml:space="preserve">quality texts </w:t>
      </w:r>
      <w:r w:rsidRPr="7D1E1B43">
        <w:rPr>
          <w:rFonts w:ascii="Calibri" w:hAnsi="Calibri" w:cs="Calibri"/>
          <w:color w:val="000000" w:themeColor="text1"/>
        </w:rPr>
        <w:t>to consolidate</w:t>
      </w:r>
      <w:r w:rsidR="00CA580D" w:rsidRPr="7D1E1B43">
        <w:rPr>
          <w:rFonts w:ascii="Calibri" w:hAnsi="Calibri" w:cs="Calibri"/>
          <w:color w:val="000000" w:themeColor="text1"/>
        </w:rPr>
        <w:t xml:space="preserve"> </w:t>
      </w:r>
      <w:r w:rsidRPr="7D1E1B43">
        <w:rPr>
          <w:rFonts w:ascii="Calibri" w:hAnsi="Calibri" w:cs="Calibri"/>
          <w:color w:val="000000" w:themeColor="text1"/>
        </w:rPr>
        <w:t>conceptual understanding and to advance children’s attainment within and across objectives.</w:t>
      </w:r>
      <w:r w:rsidR="00CA580D" w:rsidRPr="7D1E1B43">
        <w:rPr>
          <w:rFonts w:ascii="Calibri" w:hAnsi="Calibri" w:cs="Calibri"/>
          <w:color w:val="000000" w:themeColor="text1"/>
        </w:rPr>
        <w:t xml:space="preserve"> </w:t>
      </w:r>
      <w:r w:rsidRPr="7D1E1B43">
        <w:rPr>
          <w:rFonts w:ascii="Calibri" w:hAnsi="Calibri" w:cs="Calibri"/>
          <w:color w:val="000000" w:themeColor="text1"/>
        </w:rPr>
        <w:t>All assessment is used to inform teaching and learning. We identify children’s understanding and then</w:t>
      </w:r>
      <w:r w:rsidR="00CA580D" w:rsidRPr="7D1E1B43">
        <w:rPr>
          <w:rFonts w:ascii="Calibri" w:hAnsi="Calibri" w:cs="Calibri"/>
          <w:color w:val="000000" w:themeColor="text1"/>
        </w:rPr>
        <w:t xml:space="preserve"> </w:t>
      </w:r>
      <w:r w:rsidRPr="7D1E1B43">
        <w:rPr>
          <w:rFonts w:ascii="Calibri" w:hAnsi="Calibri" w:cs="Calibri"/>
          <w:color w:val="000000" w:themeColor="text1"/>
        </w:rPr>
        <w:t>swiftly focus interventions</w:t>
      </w:r>
      <w:r w:rsidR="001375AC">
        <w:rPr>
          <w:rFonts w:ascii="Calibri" w:hAnsi="Calibri" w:cs="Calibri"/>
          <w:color w:val="000000" w:themeColor="text1"/>
        </w:rPr>
        <w:t xml:space="preserve"> or make adaptations to the lesson</w:t>
      </w:r>
      <w:r w:rsidRPr="7D1E1B43">
        <w:rPr>
          <w:rFonts w:ascii="Calibri" w:hAnsi="Calibri" w:cs="Calibri"/>
          <w:color w:val="000000" w:themeColor="text1"/>
        </w:rPr>
        <w:t xml:space="preserve"> to overcome misconceptions. At </w:t>
      </w:r>
      <w:proofErr w:type="spellStart"/>
      <w:r w:rsidRPr="7D1E1B43">
        <w:rPr>
          <w:rFonts w:ascii="Calibri" w:hAnsi="Calibri" w:cs="Calibri"/>
          <w:color w:val="000000" w:themeColor="text1"/>
        </w:rPr>
        <w:t>Asfordby</w:t>
      </w:r>
      <w:proofErr w:type="spellEnd"/>
      <w:r w:rsidRPr="7D1E1B43">
        <w:rPr>
          <w:rFonts w:ascii="Calibri" w:hAnsi="Calibri" w:cs="Calibri"/>
          <w:color w:val="000000" w:themeColor="text1"/>
        </w:rPr>
        <w:t xml:space="preserve"> Hill, we assess children in four main</w:t>
      </w:r>
      <w:r w:rsidR="003340BF" w:rsidRPr="7D1E1B43">
        <w:rPr>
          <w:rFonts w:ascii="Calibri" w:hAnsi="Calibri" w:cs="Calibri"/>
          <w:color w:val="000000" w:themeColor="text1"/>
        </w:rPr>
        <w:t xml:space="preserve"> </w:t>
      </w:r>
      <w:r w:rsidRPr="7D1E1B43">
        <w:rPr>
          <w:rFonts w:ascii="Calibri" w:hAnsi="Calibri" w:cs="Calibri"/>
          <w:color w:val="000000" w:themeColor="text1"/>
        </w:rPr>
        <w:t>ways:</w:t>
      </w:r>
    </w:p>
    <w:p w14:paraId="574A6B7B" w14:textId="77777777" w:rsidR="00CA580D" w:rsidRDefault="00CA580D" w:rsidP="004A12AC">
      <w:pPr>
        <w:rPr>
          <w:rFonts w:ascii="Calibri" w:hAnsi="Calibri" w:cs="Calibri"/>
          <w:color w:val="000000"/>
        </w:rPr>
      </w:pPr>
    </w:p>
    <w:p w14:paraId="6C3E92F5" w14:textId="47EE32C4" w:rsidR="009E5015" w:rsidRDefault="009E5015" w:rsidP="004A12AC">
      <w:pPr>
        <w:rPr>
          <w:rFonts w:ascii="Calibri" w:hAnsi="Calibri" w:cs="Calibri"/>
          <w:color w:val="333333"/>
        </w:rPr>
      </w:pPr>
      <w:r>
        <w:rPr>
          <w:rFonts w:ascii="Symbol" w:hAnsi="Symbol" w:cs="Symbol"/>
          <w:color w:val="000000"/>
        </w:rPr>
        <w:t></w:t>
      </w:r>
      <w:r>
        <w:rPr>
          <w:rFonts w:ascii="Symbol" w:hAnsi="Symbol" w:cs="Symbol"/>
          <w:color w:val="000000"/>
        </w:rPr>
        <w:t></w:t>
      </w:r>
      <w:r>
        <w:rPr>
          <w:rFonts w:ascii="Calibri" w:hAnsi="Calibri" w:cs="Calibri"/>
          <w:color w:val="000000"/>
        </w:rPr>
        <w:t>Assessment for learning: continuous (e</w:t>
      </w:r>
      <w:r>
        <w:rPr>
          <w:rFonts w:ascii="Calibri" w:hAnsi="Calibri" w:cs="Calibri"/>
          <w:color w:val="333333"/>
        </w:rPr>
        <w:t>ffective questioning, clear learning objectives, the use of success</w:t>
      </w:r>
      <w:r w:rsidR="00742874">
        <w:rPr>
          <w:rFonts w:ascii="Calibri" w:hAnsi="Calibri" w:cs="Calibri"/>
          <w:color w:val="333333"/>
        </w:rPr>
        <w:t xml:space="preserve"> </w:t>
      </w:r>
      <w:r>
        <w:rPr>
          <w:rFonts w:ascii="Calibri" w:hAnsi="Calibri" w:cs="Calibri"/>
          <w:color w:val="333333"/>
        </w:rPr>
        <w:t>criteria and effective marking/ feedback and response to teaching)</w:t>
      </w:r>
    </w:p>
    <w:p w14:paraId="3798B764" w14:textId="77777777" w:rsidR="009E5015" w:rsidRDefault="009E5015" w:rsidP="004A12AC">
      <w:pPr>
        <w:rPr>
          <w:rFonts w:ascii="Calibri" w:hAnsi="Calibri" w:cs="Calibri"/>
          <w:color w:val="000000"/>
        </w:rPr>
      </w:pPr>
      <w:r>
        <w:rPr>
          <w:rFonts w:ascii="Symbol" w:hAnsi="Symbol" w:cs="Symbol"/>
          <w:color w:val="000000"/>
        </w:rPr>
        <w:lastRenderedPageBreak/>
        <w:t></w:t>
      </w:r>
      <w:r>
        <w:rPr>
          <w:rFonts w:ascii="Symbol" w:hAnsi="Symbol" w:cs="Symbol"/>
          <w:color w:val="000000"/>
        </w:rPr>
        <w:t></w:t>
      </w:r>
      <w:r>
        <w:rPr>
          <w:rFonts w:ascii="Calibri" w:hAnsi="Calibri" w:cs="Calibri"/>
          <w:color w:val="000000"/>
        </w:rPr>
        <w:t>Termly assessment pupil progress (</w:t>
      </w:r>
      <w:r w:rsidR="005E29E7">
        <w:rPr>
          <w:rFonts w:ascii="Calibri" w:hAnsi="Calibri" w:cs="Calibri"/>
          <w:color w:val="000000"/>
        </w:rPr>
        <w:t>PIRA, Year Group Writing TAFs, Spelling, Punctuation and Grammar Tests</w:t>
      </w:r>
      <w:r>
        <w:rPr>
          <w:rFonts w:ascii="Calibri" w:hAnsi="Calibri" w:cs="Calibri"/>
          <w:color w:val="000000"/>
        </w:rPr>
        <w:t>)</w:t>
      </w:r>
    </w:p>
    <w:p w14:paraId="0F99FC37" w14:textId="75160EE5" w:rsidR="009E5015" w:rsidRPr="00CA580D" w:rsidRDefault="009E5015" w:rsidP="004A12AC">
      <w:pPr>
        <w:rPr>
          <w:rFonts w:ascii="Calibri" w:hAnsi="Calibri" w:cs="Calibri"/>
          <w:color w:val="000000"/>
        </w:rPr>
      </w:pPr>
      <w:r w:rsidRPr="7D1E1B43">
        <w:rPr>
          <w:rFonts w:ascii="Symbol" w:hAnsi="Symbol" w:cs="Symbol"/>
          <w:color w:val="000000" w:themeColor="text1"/>
        </w:rPr>
        <w:t></w:t>
      </w:r>
      <w:r w:rsidRPr="7D1E1B43">
        <w:rPr>
          <w:rFonts w:ascii="Symbol" w:hAnsi="Symbol" w:cs="Symbol"/>
          <w:color w:val="000000" w:themeColor="text1"/>
        </w:rPr>
        <w:t></w:t>
      </w:r>
      <w:r w:rsidRPr="7D1E1B43">
        <w:rPr>
          <w:rFonts w:ascii="Calibri" w:hAnsi="Calibri" w:cs="Calibri"/>
          <w:color w:val="000000" w:themeColor="text1"/>
        </w:rPr>
        <w:t>End of Key Stage</w:t>
      </w:r>
      <w:r w:rsidR="00742874" w:rsidRPr="7D1E1B43">
        <w:rPr>
          <w:rFonts w:ascii="Calibri" w:hAnsi="Calibri" w:cs="Calibri"/>
          <w:color w:val="000000" w:themeColor="text1"/>
        </w:rPr>
        <w:t xml:space="preserve"> 2</w:t>
      </w:r>
      <w:r w:rsidRPr="7D1E1B43">
        <w:rPr>
          <w:rFonts w:ascii="Calibri" w:hAnsi="Calibri" w:cs="Calibri"/>
          <w:color w:val="000000" w:themeColor="text1"/>
        </w:rPr>
        <w:t xml:space="preserve"> transitional assessments: annually</w:t>
      </w:r>
    </w:p>
    <w:p w14:paraId="04EB30D0" w14:textId="32AFF81E" w:rsidR="009E5015" w:rsidRPr="00CA580D" w:rsidRDefault="009E5015" w:rsidP="004A12AC">
      <w:pPr>
        <w:rPr>
          <w:rFonts w:ascii="Calibri" w:hAnsi="Calibri" w:cs="Calibri"/>
          <w:color w:val="000000"/>
        </w:rPr>
      </w:pPr>
      <w:r w:rsidRPr="7D1E1B43">
        <w:rPr>
          <w:rFonts w:ascii="Calibri" w:hAnsi="Calibri" w:cs="Calibri"/>
          <w:color w:val="000000" w:themeColor="text1"/>
        </w:rPr>
        <w:t>Towards the end of the school year, we assess and review pupils’ overall progress and attainment by</w:t>
      </w:r>
      <w:r w:rsidR="00CA580D" w:rsidRPr="7D1E1B43">
        <w:rPr>
          <w:rFonts w:ascii="Calibri" w:hAnsi="Calibri" w:cs="Calibri"/>
          <w:color w:val="000000" w:themeColor="text1"/>
        </w:rPr>
        <w:t xml:space="preserve"> </w:t>
      </w:r>
      <w:r w:rsidRPr="7D1E1B43">
        <w:rPr>
          <w:rFonts w:ascii="Calibri" w:hAnsi="Calibri" w:cs="Calibri"/>
          <w:color w:val="000000" w:themeColor="text1"/>
        </w:rPr>
        <w:t>drawing upon National Curriculum objectives.</w:t>
      </w:r>
    </w:p>
    <w:p w14:paraId="4DBC5F39" w14:textId="24CE5622" w:rsidR="00CA580D" w:rsidRDefault="00CA580D" w:rsidP="004A12AC">
      <w:pPr>
        <w:rPr>
          <w:rFonts w:ascii="Calibri" w:hAnsi="Calibri" w:cs="Calibri"/>
          <w:color w:val="000000"/>
        </w:rPr>
      </w:pPr>
    </w:p>
    <w:p w14:paraId="1ACB12D2" w14:textId="77777777" w:rsidR="007059D8" w:rsidRDefault="007059D8" w:rsidP="004A12AC">
      <w:pPr>
        <w:rPr>
          <w:rFonts w:ascii="Calibri" w:hAnsi="Calibri" w:cs="Calibri"/>
          <w:color w:val="000000"/>
        </w:rPr>
      </w:pPr>
    </w:p>
    <w:p w14:paraId="4E9DE85F" w14:textId="77777777" w:rsidR="009E5015" w:rsidRDefault="009E5015" w:rsidP="004A12AC">
      <w:pPr>
        <w:rPr>
          <w:rFonts w:ascii="Calibri,Bold" w:hAnsi="Calibri,Bold" w:cs="Calibri,Bold"/>
          <w:b/>
          <w:bCs/>
          <w:color w:val="000000"/>
        </w:rPr>
      </w:pPr>
      <w:r>
        <w:rPr>
          <w:rFonts w:ascii="Calibri,Bold" w:hAnsi="Calibri,Bold" w:cs="Calibri,Bold"/>
          <w:b/>
          <w:bCs/>
          <w:color w:val="000000"/>
        </w:rPr>
        <w:t>Teaching using a Metacognitive Approach</w:t>
      </w:r>
    </w:p>
    <w:p w14:paraId="1AE8561C" w14:textId="77777777" w:rsidR="00641368" w:rsidRDefault="00641368" w:rsidP="004A12AC">
      <w:pPr>
        <w:rPr>
          <w:rFonts w:ascii="Calibri,Bold" w:hAnsi="Calibri,Bold" w:cs="Calibri,Bold"/>
          <w:b/>
          <w:bCs/>
          <w:color w:val="000000"/>
        </w:rPr>
      </w:pPr>
    </w:p>
    <w:p w14:paraId="5E3C4297" w14:textId="6AED1592" w:rsidR="009E5015" w:rsidRDefault="009E5015" w:rsidP="004A12AC">
      <w:pPr>
        <w:rPr>
          <w:rFonts w:ascii="Calibri" w:hAnsi="Calibri" w:cs="Calibri"/>
          <w:color w:val="000000"/>
        </w:rPr>
      </w:pPr>
      <w:r>
        <w:rPr>
          <w:rFonts w:ascii="Calibri" w:hAnsi="Calibri" w:cs="Calibri"/>
          <w:color w:val="000000"/>
        </w:rPr>
        <w:t>Effective teaching intertwines cognition, metacognition and self-regulated learning. In</w:t>
      </w:r>
      <w:r w:rsidR="00641368">
        <w:rPr>
          <w:rFonts w:ascii="Calibri" w:hAnsi="Calibri" w:cs="Calibri"/>
          <w:color w:val="000000"/>
        </w:rPr>
        <w:t xml:space="preserve"> English</w:t>
      </w:r>
      <w:r>
        <w:rPr>
          <w:rFonts w:ascii="Calibri" w:hAnsi="Calibri" w:cs="Calibri"/>
          <w:color w:val="000000"/>
        </w:rPr>
        <w:t>, we ensure</w:t>
      </w:r>
      <w:r w:rsidR="00CA580D">
        <w:rPr>
          <w:rFonts w:ascii="Calibri" w:hAnsi="Calibri" w:cs="Calibri"/>
          <w:color w:val="000000"/>
        </w:rPr>
        <w:t xml:space="preserve"> </w:t>
      </w:r>
      <w:r>
        <w:rPr>
          <w:rFonts w:ascii="Calibri" w:hAnsi="Calibri" w:cs="Calibri"/>
          <w:color w:val="000000"/>
        </w:rPr>
        <w:t xml:space="preserve">that all three of these aspects are developed by our learners within our </w:t>
      </w:r>
      <w:r w:rsidR="00641368">
        <w:rPr>
          <w:rFonts w:ascii="Calibri" w:hAnsi="Calibri" w:cs="Calibri"/>
          <w:color w:val="000000"/>
        </w:rPr>
        <w:t xml:space="preserve">English </w:t>
      </w:r>
      <w:r>
        <w:rPr>
          <w:rFonts w:ascii="Calibri" w:hAnsi="Calibri" w:cs="Calibri"/>
          <w:color w:val="000000"/>
        </w:rPr>
        <w:t>curriculum. Not only</w:t>
      </w:r>
      <w:r w:rsidR="00641368">
        <w:rPr>
          <w:rFonts w:ascii="Calibri" w:hAnsi="Calibri" w:cs="Calibri"/>
          <w:color w:val="000000"/>
        </w:rPr>
        <w:t xml:space="preserve"> </w:t>
      </w:r>
      <w:r>
        <w:rPr>
          <w:rFonts w:ascii="Calibri" w:hAnsi="Calibri" w:cs="Calibri"/>
          <w:color w:val="000000"/>
        </w:rPr>
        <w:t xml:space="preserve">will our children be extremely competent </w:t>
      </w:r>
      <w:r w:rsidR="00641368">
        <w:rPr>
          <w:rFonts w:ascii="Calibri" w:hAnsi="Calibri" w:cs="Calibri"/>
          <w:color w:val="000000"/>
        </w:rPr>
        <w:t>readers</w:t>
      </w:r>
      <w:r>
        <w:rPr>
          <w:rFonts w:ascii="Calibri" w:hAnsi="Calibri" w:cs="Calibri"/>
          <w:color w:val="000000"/>
        </w:rPr>
        <w:t xml:space="preserve">, but they will be flexible </w:t>
      </w:r>
      <w:r w:rsidR="00742874">
        <w:rPr>
          <w:rFonts w:ascii="Calibri" w:hAnsi="Calibri" w:cs="Calibri"/>
          <w:color w:val="000000"/>
        </w:rPr>
        <w:t xml:space="preserve">and fluent </w:t>
      </w:r>
      <w:r>
        <w:rPr>
          <w:rFonts w:ascii="Calibri" w:hAnsi="Calibri" w:cs="Calibri"/>
          <w:color w:val="000000"/>
        </w:rPr>
        <w:t>with</w:t>
      </w:r>
      <w:r w:rsidR="00641368">
        <w:rPr>
          <w:rFonts w:ascii="Calibri" w:hAnsi="Calibri" w:cs="Calibri"/>
          <w:color w:val="000000"/>
        </w:rPr>
        <w:t xml:space="preserve"> their writing across different genres</w:t>
      </w:r>
      <w:r>
        <w:rPr>
          <w:rFonts w:ascii="Calibri" w:hAnsi="Calibri" w:cs="Calibri"/>
          <w:color w:val="000000"/>
        </w:rPr>
        <w:t>. At the heart of this is working memory. In</w:t>
      </w:r>
      <w:r w:rsidR="00CA580D">
        <w:rPr>
          <w:rFonts w:ascii="Calibri" w:hAnsi="Calibri" w:cs="Calibri"/>
          <w:color w:val="000000"/>
        </w:rPr>
        <w:t xml:space="preserve"> </w:t>
      </w:r>
      <w:r>
        <w:rPr>
          <w:rFonts w:ascii="Calibri" w:hAnsi="Calibri" w:cs="Calibri"/>
          <w:color w:val="000000"/>
        </w:rPr>
        <w:t>order to be able to apply knowledge, our children need to acquire and then remember facts. Our</w:t>
      </w:r>
      <w:r w:rsidR="00CA580D">
        <w:rPr>
          <w:rFonts w:ascii="Calibri" w:hAnsi="Calibri" w:cs="Calibri"/>
          <w:color w:val="000000"/>
        </w:rPr>
        <w:t xml:space="preserve"> </w:t>
      </w:r>
      <w:r>
        <w:rPr>
          <w:rFonts w:ascii="Calibri" w:hAnsi="Calibri" w:cs="Calibri"/>
          <w:color w:val="000000"/>
        </w:rPr>
        <w:t>progressive curriculum enables our children to revise and revisit learning regularly in order</w:t>
      </w:r>
      <w:r w:rsidR="00CA580D">
        <w:rPr>
          <w:rFonts w:ascii="Calibri" w:hAnsi="Calibri" w:cs="Calibri"/>
          <w:color w:val="000000"/>
        </w:rPr>
        <w:t xml:space="preserve"> </w:t>
      </w:r>
      <w:r>
        <w:rPr>
          <w:rFonts w:ascii="Calibri" w:hAnsi="Calibri" w:cs="Calibri"/>
          <w:color w:val="000000"/>
        </w:rPr>
        <w:t>to enable them to transfer knowledge to their long-term memory. Our children will be able to critically</w:t>
      </w:r>
      <w:r w:rsidR="00CA580D">
        <w:rPr>
          <w:rFonts w:ascii="Calibri" w:hAnsi="Calibri" w:cs="Calibri"/>
          <w:color w:val="000000"/>
        </w:rPr>
        <w:t xml:space="preserve"> </w:t>
      </w:r>
      <w:r>
        <w:rPr>
          <w:rFonts w:ascii="Calibri" w:hAnsi="Calibri" w:cs="Calibri"/>
          <w:color w:val="000000"/>
        </w:rPr>
        <w:t>analyse the approach they have taken and reflect upon ways they can improve.</w:t>
      </w:r>
    </w:p>
    <w:p w14:paraId="48D39391" w14:textId="77777777" w:rsidR="00641368" w:rsidRDefault="00641368" w:rsidP="004A12AC">
      <w:pPr>
        <w:rPr>
          <w:rFonts w:ascii="Calibri" w:hAnsi="Calibri" w:cs="Calibri"/>
          <w:color w:val="000000"/>
        </w:rPr>
      </w:pPr>
    </w:p>
    <w:p w14:paraId="77D0ED0D" w14:textId="77777777" w:rsidR="009E5015" w:rsidRDefault="009E5015" w:rsidP="004A12AC">
      <w:pPr>
        <w:rPr>
          <w:rFonts w:ascii="Calibri,Bold" w:hAnsi="Calibri,Bold" w:cs="Calibri,Bold"/>
          <w:b/>
          <w:bCs/>
          <w:color w:val="000000"/>
        </w:rPr>
      </w:pPr>
      <w:r>
        <w:rPr>
          <w:rFonts w:ascii="Calibri,Bold" w:hAnsi="Calibri,Bold" w:cs="Calibri,Bold"/>
          <w:b/>
          <w:bCs/>
          <w:color w:val="000000"/>
        </w:rPr>
        <w:t>Pre-teaching/ Provision for SEN and High Attaining Pupils</w:t>
      </w:r>
    </w:p>
    <w:p w14:paraId="25230196" w14:textId="77777777" w:rsidR="00641368" w:rsidRDefault="00641368" w:rsidP="004A12AC">
      <w:pPr>
        <w:rPr>
          <w:rFonts w:ascii="Calibri,Bold" w:hAnsi="Calibri,Bold" w:cs="Calibri,Bold"/>
          <w:b/>
          <w:bCs/>
          <w:color w:val="000000"/>
        </w:rPr>
      </w:pPr>
    </w:p>
    <w:p w14:paraId="7307ADEA" w14:textId="661AB39C" w:rsidR="009E5015" w:rsidRDefault="009E5015" w:rsidP="004A12AC">
      <w:pPr>
        <w:rPr>
          <w:rFonts w:ascii="Calibri" w:hAnsi="Calibri" w:cs="Calibri"/>
          <w:color w:val="000000"/>
        </w:rPr>
      </w:pPr>
      <w:r>
        <w:rPr>
          <w:rFonts w:ascii="Calibri" w:hAnsi="Calibri" w:cs="Calibri"/>
          <w:color w:val="000000"/>
        </w:rPr>
        <w:t>Pre-teaching</w:t>
      </w:r>
      <w:r w:rsidR="00616D47">
        <w:rPr>
          <w:rFonts w:ascii="Calibri" w:hAnsi="Calibri" w:cs="Calibri"/>
          <w:color w:val="000000"/>
        </w:rPr>
        <w:t xml:space="preserve"> and adaptations to the lessons are</w:t>
      </w:r>
      <w:r>
        <w:rPr>
          <w:rFonts w:ascii="Calibri" w:hAnsi="Calibri" w:cs="Calibri"/>
          <w:color w:val="000000"/>
        </w:rPr>
        <w:t xml:space="preserve"> utilised when children are currently working below the lesson objective’s requirements -this will provide them with the skills and knowledge needed to succeed. However, when this is not</w:t>
      </w:r>
      <w:r w:rsidR="00CA580D">
        <w:rPr>
          <w:rFonts w:ascii="Calibri" w:hAnsi="Calibri" w:cs="Calibri"/>
          <w:color w:val="000000"/>
        </w:rPr>
        <w:t xml:space="preserve"> </w:t>
      </w:r>
      <w:r>
        <w:rPr>
          <w:rFonts w:ascii="Calibri" w:hAnsi="Calibri" w:cs="Calibri"/>
          <w:color w:val="000000"/>
        </w:rPr>
        <w:t xml:space="preserve">possible, carefully tailored </w:t>
      </w:r>
      <w:r w:rsidR="00641368">
        <w:rPr>
          <w:rFonts w:ascii="Calibri" w:hAnsi="Calibri" w:cs="Calibri"/>
          <w:color w:val="000000"/>
        </w:rPr>
        <w:t>English</w:t>
      </w:r>
      <w:r>
        <w:rPr>
          <w:rFonts w:ascii="Calibri" w:hAnsi="Calibri" w:cs="Calibri"/>
          <w:color w:val="000000"/>
        </w:rPr>
        <w:t xml:space="preserve"> interventions are planned to enable the child to fill in the gaps in their</w:t>
      </w:r>
      <w:r w:rsidR="00CA580D">
        <w:rPr>
          <w:rFonts w:ascii="Calibri" w:hAnsi="Calibri" w:cs="Calibri"/>
          <w:color w:val="000000"/>
        </w:rPr>
        <w:t xml:space="preserve"> </w:t>
      </w:r>
      <w:r>
        <w:rPr>
          <w:rFonts w:ascii="Calibri" w:hAnsi="Calibri" w:cs="Calibri"/>
          <w:color w:val="000000"/>
        </w:rPr>
        <w:t>knowledge so they can thrive in the future. If children have been assessed to be exceeding the lesson</w:t>
      </w:r>
      <w:r w:rsidR="00CA580D">
        <w:rPr>
          <w:rFonts w:ascii="Calibri" w:hAnsi="Calibri" w:cs="Calibri"/>
          <w:color w:val="000000"/>
        </w:rPr>
        <w:t xml:space="preserve"> </w:t>
      </w:r>
      <w:r>
        <w:rPr>
          <w:rFonts w:ascii="Calibri" w:hAnsi="Calibri" w:cs="Calibri"/>
          <w:color w:val="000000"/>
        </w:rPr>
        <w:t>objectives, work and support is tailored appropriately to stretch and challenge. We are equipping children</w:t>
      </w:r>
      <w:r w:rsidR="00CA580D">
        <w:rPr>
          <w:rFonts w:ascii="Calibri" w:hAnsi="Calibri" w:cs="Calibri"/>
          <w:color w:val="000000"/>
        </w:rPr>
        <w:t xml:space="preserve"> </w:t>
      </w:r>
      <w:r>
        <w:rPr>
          <w:rFonts w:ascii="Calibri" w:hAnsi="Calibri" w:cs="Calibri"/>
          <w:color w:val="000000"/>
        </w:rPr>
        <w:t>with the skills to become flexible, efficient and accurate learners who can apply their learning in a variety</w:t>
      </w:r>
      <w:r w:rsidR="00616D47">
        <w:rPr>
          <w:rFonts w:ascii="Calibri" w:hAnsi="Calibri" w:cs="Calibri"/>
          <w:color w:val="000000"/>
        </w:rPr>
        <w:t xml:space="preserve"> </w:t>
      </w:r>
      <w:r>
        <w:rPr>
          <w:rFonts w:ascii="Calibri" w:hAnsi="Calibri" w:cs="Calibri"/>
          <w:color w:val="000000"/>
        </w:rPr>
        <w:t>of contexts. In order to reach Greater Depth, they will have to demonstrate consistency</w:t>
      </w:r>
      <w:r w:rsidR="00742874">
        <w:rPr>
          <w:rFonts w:ascii="Calibri" w:hAnsi="Calibri" w:cs="Calibri"/>
          <w:color w:val="000000"/>
        </w:rPr>
        <w:t xml:space="preserve"> of</w:t>
      </w:r>
      <w:r>
        <w:rPr>
          <w:rFonts w:ascii="Calibri" w:hAnsi="Calibri" w:cs="Calibri"/>
          <w:color w:val="000000"/>
        </w:rPr>
        <w:t xml:space="preserve"> </w:t>
      </w:r>
      <w:r w:rsidR="00641368">
        <w:rPr>
          <w:rFonts w:ascii="Calibri" w:hAnsi="Calibri" w:cs="Calibri"/>
          <w:color w:val="000000"/>
        </w:rPr>
        <w:t xml:space="preserve">the greater </w:t>
      </w:r>
      <w:proofErr w:type="gramStart"/>
      <w:r w:rsidR="00641368">
        <w:rPr>
          <w:rFonts w:ascii="Calibri" w:hAnsi="Calibri" w:cs="Calibri"/>
          <w:color w:val="000000"/>
        </w:rPr>
        <w:t>depths</w:t>
      </w:r>
      <w:proofErr w:type="gramEnd"/>
      <w:r w:rsidR="00641368">
        <w:rPr>
          <w:rFonts w:ascii="Calibri" w:hAnsi="Calibri" w:cs="Calibri"/>
          <w:color w:val="000000"/>
        </w:rPr>
        <w:t xml:space="preserve"> strands of the</w:t>
      </w:r>
      <w:r w:rsidR="00616D47">
        <w:rPr>
          <w:rFonts w:ascii="Calibri" w:hAnsi="Calibri" w:cs="Calibri"/>
          <w:color w:val="000000"/>
        </w:rPr>
        <w:t xml:space="preserve"> writing</w:t>
      </w:r>
      <w:r w:rsidR="00641368">
        <w:rPr>
          <w:rFonts w:ascii="Calibri" w:hAnsi="Calibri" w:cs="Calibri"/>
          <w:color w:val="000000"/>
        </w:rPr>
        <w:t xml:space="preserve"> TAFs across </w:t>
      </w:r>
      <w:r w:rsidR="00616D47">
        <w:rPr>
          <w:rFonts w:ascii="Calibri" w:hAnsi="Calibri" w:cs="Calibri"/>
          <w:color w:val="000000"/>
        </w:rPr>
        <w:t xml:space="preserve">a variety of </w:t>
      </w:r>
      <w:r w:rsidR="00641368">
        <w:rPr>
          <w:rFonts w:ascii="Calibri" w:hAnsi="Calibri" w:cs="Calibri"/>
          <w:color w:val="000000"/>
        </w:rPr>
        <w:t>genres and demonstrate fluency and all comprehension skills within reading.</w:t>
      </w:r>
    </w:p>
    <w:p w14:paraId="77277AEC" w14:textId="77777777" w:rsidR="00742874" w:rsidRDefault="00742874" w:rsidP="004A12AC">
      <w:pPr>
        <w:rPr>
          <w:rFonts w:ascii="Calibri,Bold" w:hAnsi="Calibri,Bold" w:cs="Calibri,Bold"/>
          <w:b/>
          <w:bCs/>
          <w:color w:val="000000"/>
          <w:sz w:val="30"/>
          <w:szCs w:val="30"/>
        </w:rPr>
      </w:pPr>
    </w:p>
    <w:p w14:paraId="318DD9E0" w14:textId="2A586C60" w:rsidR="00641368" w:rsidRDefault="009E5015" w:rsidP="004A12AC">
      <w:pPr>
        <w:rPr>
          <w:rFonts w:ascii="Calibri,Bold" w:hAnsi="Calibri,Bold" w:cs="Calibri,Bold"/>
          <w:b/>
          <w:bCs/>
          <w:color w:val="000000"/>
          <w:sz w:val="30"/>
          <w:szCs w:val="30"/>
        </w:rPr>
      </w:pPr>
      <w:r>
        <w:rPr>
          <w:rFonts w:ascii="Calibri,Bold" w:hAnsi="Calibri,Bold" w:cs="Calibri,Bold"/>
          <w:b/>
          <w:bCs/>
          <w:color w:val="000000"/>
          <w:sz w:val="30"/>
          <w:szCs w:val="30"/>
        </w:rPr>
        <w:t>Impact</w:t>
      </w:r>
    </w:p>
    <w:p w14:paraId="1D426097" w14:textId="77777777" w:rsidR="00742874" w:rsidRDefault="00742874" w:rsidP="004A12AC">
      <w:pPr>
        <w:rPr>
          <w:rFonts w:ascii="Calibri,Bold" w:hAnsi="Calibri,Bold" w:cs="Calibri,Bold"/>
          <w:b/>
          <w:bCs/>
          <w:color w:val="000000"/>
          <w:sz w:val="30"/>
          <w:szCs w:val="30"/>
        </w:rPr>
      </w:pPr>
    </w:p>
    <w:p w14:paraId="29EC23D1" w14:textId="3E73E81D" w:rsidR="009E5015" w:rsidRDefault="009E5015" w:rsidP="004A12AC">
      <w:pPr>
        <w:rPr>
          <w:rFonts w:ascii="Calibri" w:hAnsi="Calibri" w:cs="Calibri"/>
          <w:color w:val="000000"/>
        </w:rPr>
      </w:pPr>
      <w:r>
        <w:rPr>
          <w:rFonts w:ascii="Calibri" w:hAnsi="Calibri" w:cs="Calibri"/>
          <w:color w:val="000000"/>
        </w:rPr>
        <w:t xml:space="preserve">The majority of children at </w:t>
      </w:r>
      <w:proofErr w:type="spellStart"/>
      <w:r>
        <w:rPr>
          <w:rFonts w:ascii="Calibri" w:hAnsi="Calibri" w:cs="Calibri"/>
          <w:color w:val="000000"/>
        </w:rPr>
        <w:t>Asfordby</w:t>
      </w:r>
      <w:proofErr w:type="spellEnd"/>
      <w:r>
        <w:rPr>
          <w:rFonts w:ascii="Calibri" w:hAnsi="Calibri" w:cs="Calibri"/>
          <w:color w:val="000000"/>
        </w:rPr>
        <w:t xml:space="preserve"> Hill leave us as highly-skilled</w:t>
      </w:r>
      <w:r w:rsidR="007059D8">
        <w:rPr>
          <w:rFonts w:ascii="Calibri" w:hAnsi="Calibri" w:cs="Calibri"/>
          <w:color w:val="000000"/>
        </w:rPr>
        <w:t xml:space="preserve"> literate </w:t>
      </w:r>
      <w:proofErr w:type="gramStart"/>
      <w:r w:rsidR="007059D8">
        <w:rPr>
          <w:rFonts w:ascii="Calibri" w:hAnsi="Calibri" w:cs="Calibri"/>
          <w:color w:val="000000"/>
        </w:rPr>
        <w:t>children</w:t>
      </w:r>
      <w:r w:rsidR="003340BF">
        <w:rPr>
          <w:rFonts w:ascii="Calibri" w:hAnsi="Calibri" w:cs="Calibri"/>
          <w:color w:val="000000"/>
        </w:rPr>
        <w:t xml:space="preserve"> </w:t>
      </w:r>
      <w:r w:rsidR="004A5A4E">
        <w:rPr>
          <w:rFonts w:ascii="Calibri" w:hAnsi="Calibri" w:cs="Calibri"/>
          <w:color w:val="000000"/>
        </w:rPr>
        <w:t xml:space="preserve"> </w:t>
      </w:r>
      <w:r>
        <w:rPr>
          <w:rFonts w:ascii="Calibri" w:hAnsi="Calibri" w:cs="Calibri"/>
          <w:color w:val="000000"/>
        </w:rPr>
        <w:t>.</w:t>
      </w:r>
      <w:proofErr w:type="gramEnd"/>
      <w:r>
        <w:rPr>
          <w:rFonts w:ascii="Calibri" w:hAnsi="Calibri" w:cs="Calibri"/>
          <w:color w:val="000000"/>
        </w:rPr>
        <w:t xml:space="preserve"> Our end of Key Stage</w:t>
      </w:r>
      <w:r w:rsidR="00CA580D">
        <w:rPr>
          <w:rFonts w:ascii="Calibri" w:hAnsi="Calibri" w:cs="Calibri"/>
          <w:color w:val="000000"/>
        </w:rPr>
        <w:t xml:space="preserve"> </w:t>
      </w:r>
      <w:r>
        <w:rPr>
          <w:rFonts w:ascii="Calibri" w:hAnsi="Calibri" w:cs="Calibri"/>
          <w:color w:val="000000"/>
        </w:rPr>
        <w:t xml:space="preserve">outcomes </w:t>
      </w:r>
      <w:proofErr w:type="gramStart"/>
      <w:r w:rsidR="00641368">
        <w:rPr>
          <w:rFonts w:ascii="Calibri" w:hAnsi="Calibri" w:cs="Calibri"/>
          <w:color w:val="000000"/>
        </w:rPr>
        <w:t>emphasise</w:t>
      </w:r>
      <w:proofErr w:type="gramEnd"/>
      <w:r>
        <w:rPr>
          <w:rFonts w:ascii="Calibri" w:hAnsi="Calibri" w:cs="Calibri"/>
          <w:color w:val="000000"/>
        </w:rPr>
        <w:t xml:space="preserve"> and showcase the effectiveness of the teaching and learning displayed in our</w:t>
      </w:r>
      <w:r w:rsidR="00CA580D">
        <w:rPr>
          <w:rFonts w:ascii="Calibri" w:hAnsi="Calibri" w:cs="Calibri"/>
          <w:color w:val="000000"/>
        </w:rPr>
        <w:t xml:space="preserve"> </w:t>
      </w:r>
      <w:r>
        <w:rPr>
          <w:rFonts w:ascii="Calibri" w:hAnsi="Calibri" w:cs="Calibri"/>
          <w:color w:val="000000"/>
        </w:rPr>
        <w:t>classrooms.</w:t>
      </w:r>
      <w:r w:rsidR="00742874">
        <w:rPr>
          <w:rFonts w:ascii="Calibri" w:hAnsi="Calibri" w:cs="Calibri"/>
          <w:color w:val="000000"/>
        </w:rPr>
        <w:t xml:space="preserve"> They are consistently above national standards.</w:t>
      </w:r>
    </w:p>
    <w:p w14:paraId="594FB7D3" w14:textId="77777777" w:rsidR="00CA580D" w:rsidRDefault="00CA580D" w:rsidP="004A12AC">
      <w:pPr>
        <w:rPr>
          <w:rFonts w:ascii="Calibri" w:hAnsi="Calibri" w:cs="Calibri"/>
          <w:color w:val="000000"/>
        </w:rPr>
      </w:pPr>
    </w:p>
    <w:p w14:paraId="624C03C0" w14:textId="66F12874" w:rsidR="009E5015" w:rsidRDefault="009E5015" w:rsidP="004A12AC">
      <w:pPr>
        <w:rPr>
          <w:rFonts w:ascii="Calibri" w:hAnsi="Calibri" w:cs="Calibri"/>
          <w:color w:val="000000"/>
        </w:rPr>
      </w:pPr>
      <w:r>
        <w:rPr>
          <w:rFonts w:ascii="Calibri" w:hAnsi="Calibri" w:cs="Calibri"/>
          <w:color w:val="000000"/>
        </w:rPr>
        <w:t>The impact of our implemented curriculum has provided the following for our children:</w:t>
      </w:r>
    </w:p>
    <w:p w14:paraId="4CA9DBE2" w14:textId="77777777" w:rsidR="004C0278" w:rsidRDefault="004C0278" w:rsidP="004A12AC">
      <w:pPr>
        <w:rPr>
          <w:rFonts w:ascii="Calibri" w:hAnsi="Calibri" w:cs="Calibri"/>
          <w:color w:val="000000"/>
        </w:rPr>
      </w:pPr>
    </w:p>
    <w:p w14:paraId="1938BE62" w14:textId="77777777" w:rsidR="009E5015" w:rsidRDefault="009E5015" w:rsidP="004A12AC">
      <w:pPr>
        <w:rPr>
          <w:rFonts w:ascii="Calibri" w:hAnsi="Calibri" w:cs="Calibri"/>
          <w:color w:val="000000"/>
        </w:rPr>
      </w:pPr>
      <w:r>
        <w:rPr>
          <w:rFonts w:ascii="Symbol" w:hAnsi="Symbol" w:cs="Symbol"/>
          <w:color w:val="000000"/>
        </w:rPr>
        <w:t></w:t>
      </w:r>
      <w:r>
        <w:rPr>
          <w:rFonts w:ascii="Symbol" w:hAnsi="Symbol" w:cs="Symbol"/>
          <w:color w:val="000000"/>
        </w:rPr>
        <w:t></w:t>
      </w:r>
      <w:r>
        <w:rPr>
          <w:rFonts w:ascii="Calibri" w:hAnsi="Calibri" w:cs="Calibri"/>
          <w:color w:val="000000"/>
        </w:rPr>
        <w:t>A culture of hard work and dedication to the acquisition of</w:t>
      </w:r>
      <w:r w:rsidR="00CF762A">
        <w:rPr>
          <w:rFonts w:ascii="Calibri" w:hAnsi="Calibri" w:cs="Calibri"/>
          <w:color w:val="000000"/>
        </w:rPr>
        <w:t xml:space="preserve"> English</w:t>
      </w:r>
      <w:r>
        <w:rPr>
          <w:rFonts w:ascii="Calibri" w:hAnsi="Calibri" w:cs="Calibri"/>
          <w:color w:val="000000"/>
        </w:rPr>
        <w:t xml:space="preserve"> skills.</w:t>
      </w:r>
    </w:p>
    <w:p w14:paraId="30EC8314" w14:textId="77777777" w:rsidR="009E5015" w:rsidRDefault="009E5015" w:rsidP="004A12AC">
      <w:pPr>
        <w:rPr>
          <w:rFonts w:ascii="Calibri" w:hAnsi="Calibri" w:cs="Calibri"/>
          <w:color w:val="000000"/>
        </w:rPr>
      </w:pPr>
      <w:r>
        <w:rPr>
          <w:rFonts w:ascii="Symbol" w:hAnsi="Symbol" w:cs="Symbol"/>
          <w:color w:val="000000"/>
        </w:rPr>
        <w:t></w:t>
      </w:r>
      <w:r>
        <w:rPr>
          <w:rFonts w:ascii="Symbol" w:hAnsi="Symbol" w:cs="Symbol"/>
          <w:color w:val="000000"/>
        </w:rPr>
        <w:t></w:t>
      </w:r>
      <w:r>
        <w:rPr>
          <w:rFonts w:ascii="Calibri" w:hAnsi="Calibri" w:cs="Calibri"/>
          <w:color w:val="000000"/>
        </w:rPr>
        <w:t xml:space="preserve">A lifelong love of </w:t>
      </w:r>
      <w:r w:rsidR="00CF762A">
        <w:rPr>
          <w:rFonts w:ascii="Calibri" w:hAnsi="Calibri" w:cs="Calibri"/>
          <w:color w:val="000000"/>
        </w:rPr>
        <w:t>reading and writing.</w:t>
      </w:r>
    </w:p>
    <w:p w14:paraId="7C6D690F" w14:textId="77777777" w:rsidR="009E5015" w:rsidRDefault="009E5015" w:rsidP="004A12AC">
      <w:pPr>
        <w:rPr>
          <w:rFonts w:ascii="Calibri" w:hAnsi="Calibri" w:cs="Calibri"/>
          <w:color w:val="000000"/>
        </w:rPr>
      </w:pPr>
      <w:r>
        <w:rPr>
          <w:rFonts w:ascii="Symbol" w:hAnsi="Symbol" w:cs="Symbol"/>
          <w:color w:val="000000"/>
        </w:rPr>
        <w:t></w:t>
      </w:r>
      <w:r>
        <w:rPr>
          <w:rFonts w:ascii="Symbol" w:hAnsi="Symbol" w:cs="Symbol"/>
          <w:color w:val="000000"/>
        </w:rPr>
        <w:t></w:t>
      </w:r>
      <w:r w:rsidR="00CF762A">
        <w:rPr>
          <w:rFonts w:ascii="Calibri" w:hAnsi="Calibri" w:cs="Calibri"/>
          <w:color w:val="000000"/>
        </w:rPr>
        <w:t>English</w:t>
      </w:r>
      <w:r>
        <w:rPr>
          <w:rFonts w:ascii="Calibri" w:hAnsi="Calibri" w:cs="Calibri"/>
          <w:color w:val="000000"/>
        </w:rPr>
        <w:t xml:space="preserve"> teaching that provides challenge yet enables all children to succeed.</w:t>
      </w:r>
    </w:p>
    <w:p w14:paraId="0C6459A4" w14:textId="77777777" w:rsidR="009E5015" w:rsidRDefault="009E5015" w:rsidP="004A12AC">
      <w:pPr>
        <w:rPr>
          <w:rFonts w:ascii="Calibri" w:hAnsi="Calibri" w:cs="Calibri"/>
          <w:color w:val="000000"/>
        </w:rPr>
      </w:pPr>
      <w:r>
        <w:rPr>
          <w:rFonts w:ascii="Symbol" w:hAnsi="Symbol" w:cs="Symbol"/>
          <w:color w:val="000000"/>
        </w:rPr>
        <w:t></w:t>
      </w:r>
      <w:r>
        <w:rPr>
          <w:rFonts w:ascii="Symbol" w:hAnsi="Symbol" w:cs="Symbol"/>
          <w:color w:val="000000"/>
        </w:rPr>
        <w:t></w:t>
      </w:r>
      <w:r>
        <w:rPr>
          <w:rFonts w:ascii="Calibri" w:hAnsi="Calibri" w:cs="Calibri"/>
          <w:color w:val="000000"/>
        </w:rPr>
        <w:t>A developed growth mindset and an understanding of who they are as learners.</w:t>
      </w:r>
    </w:p>
    <w:p w14:paraId="00CF9F5B" w14:textId="77777777" w:rsidR="009E5015" w:rsidRDefault="009E5015" w:rsidP="004A12AC">
      <w:pPr>
        <w:rPr>
          <w:rFonts w:ascii="Calibri" w:hAnsi="Calibri" w:cs="Calibri"/>
          <w:color w:val="000000"/>
        </w:rPr>
      </w:pPr>
      <w:r>
        <w:rPr>
          <w:rFonts w:ascii="Symbol" w:hAnsi="Symbol" w:cs="Symbol"/>
          <w:color w:val="000000"/>
        </w:rPr>
        <w:t></w:t>
      </w:r>
      <w:r>
        <w:rPr>
          <w:rFonts w:ascii="Symbol" w:hAnsi="Symbol" w:cs="Symbol"/>
          <w:color w:val="000000"/>
        </w:rPr>
        <w:t></w:t>
      </w:r>
      <w:r>
        <w:rPr>
          <w:rFonts w:ascii="Calibri" w:hAnsi="Calibri" w:cs="Calibri"/>
          <w:color w:val="000000"/>
        </w:rPr>
        <w:t xml:space="preserve">The freedom to </w:t>
      </w:r>
      <w:r w:rsidR="00CF762A">
        <w:rPr>
          <w:rFonts w:ascii="Calibri" w:hAnsi="Calibri" w:cs="Calibri"/>
          <w:color w:val="000000"/>
        </w:rPr>
        <w:t>write and read</w:t>
      </w:r>
      <w:r>
        <w:rPr>
          <w:rFonts w:ascii="Calibri" w:hAnsi="Calibri" w:cs="Calibri"/>
          <w:color w:val="000000"/>
        </w:rPr>
        <w:t xml:space="preserve"> with confidence and competence</w:t>
      </w:r>
    </w:p>
    <w:p w14:paraId="38211111" w14:textId="77777777" w:rsidR="009E5015" w:rsidRDefault="009E5015" w:rsidP="004A12AC">
      <w:pPr>
        <w:rPr>
          <w:rFonts w:ascii="Calibri" w:hAnsi="Calibri" w:cs="Calibri"/>
          <w:color w:val="000000"/>
        </w:rPr>
      </w:pPr>
      <w:r>
        <w:rPr>
          <w:rFonts w:ascii="Symbol" w:hAnsi="Symbol" w:cs="Symbol"/>
          <w:color w:val="000000"/>
        </w:rPr>
        <w:t></w:t>
      </w:r>
      <w:r>
        <w:rPr>
          <w:rFonts w:ascii="Symbol" w:hAnsi="Symbol" w:cs="Symbol"/>
          <w:color w:val="000000"/>
        </w:rPr>
        <w:t></w:t>
      </w:r>
      <w:r>
        <w:rPr>
          <w:rFonts w:ascii="Calibri" w:hAnsi="Calibri" w:cs="Calibri"/>
          <w:color w:val="000000"/>
        </w:rPr>
        <w:t>The flexibility to draw upon a wide repertoire of knowledge and skills</w:t>
      </w:r>
    </w:p>
    <w:p w14:paraId="67989D0E" w14:textId="77777777" w:rsidR="009E5015" w:rsidRDefault="009E5015" w:rsidP="004A12AC">
      <w:pPr>
        <w:rPr>
          <w:rFonts w:ascii="Calibri" w:hAnsi="Calibri" w:cs="Calibri"/>
          <w:color w:val="000000"/>
        </w:rPr>
      </w:pPr>
      <w:r>
        <w:rPr>
          <w:rFonts w:ascii="Symbol" w:hAnsi="Symbol" w:cs="Symbol"/>
          <w:color w:val="000000"/>
        </w:rPr>
        <w:t></w:t>
      </w:r>
      <w:r>
        <w:rPr>
          <w:rFonts w:ascii="Symbol" w:hAnsi="Symbol" w:cs="Symbol"/>
          <w:color w:val="000000"/>
        </w:rPr>
        <w:t></w:t>
      </w:r>
      <w:r>
        <w:rPr>
          <w:rFonts w:ascii="Calibri" w:hAnsi="Calibri" w:cs="Calibri"/>
          <w:color w:val="000000"/>
        </w:rPr>
        <w:t xml:space="preserve">The ability to articulate </w:t>
      </w:r>
      <w:r w:rsidR="00CF762A">
        <w:rPr>
          <w:rFonts w:ascii="Calibri" w:hAnsi="Calibri" w:cs="Calibri"/>
          <w:color w:val="000000"/>
        </w:rPr>
        <w:t xml:space="preserve">their </w:t>
      </w:r>
      <w:r>
        <w:rPr>
          <w:rFonts w:ascii="Calibri" w:hAnsi="Calibri" w:cs="Calibri"/>
          <w:color w:val="000000"/>
        </w:rPr>
        <w:t>ideas with confidence</w:t>
      </w:r>
    </w:p>
    <w:p w14:paraId="64CE0C42" w14:textId="77777777" w:rsidR="009E5015" w:rsidRPr="00107A63" w:rsidRDefault="009E5015" w:rsidP="004A12AC">
      <w:pPr>
        <w:rPr>
          <w:rFonts w:ascii="Calibri" w:hAnsi="Calibri" w:cs="Calibri"/>
        </w:rPr>
      </w:pPr>
      <w:r>
        <w:rPr>
          <w:rFonts w:ascii="Symbol" w:hAnsi="Symbol" w:cs="Symbol"/>
          <w:color w:val="000000"/>
        </w:rPr>
        <w:t></w:t>
      </w:r>
      <w:r>
        <w:rPr>
          <w:rFonts w:ascii="Symbol" w:hAnsi="Symbol" w:cs="Symbol"/>
          <w:color w:val="000000"/>
        </w:rPr>
        <w:t></w:t>
      </w:r>
      <w:r>
        <w:rPr>
          <w:rFonts w:ascii="Calibri" w:hAnsi="Calibri" w:cs="Calibri"/>
          <w:color w:val="000000"/>
        </w:rPr>
        <w:t>An inquisitive mind</w:t>
      </w:r>
    </w:p>
    <w:p w14:paraId="4FB92893" w14:textId="77777777" w:rsidR="00107A63" w:rsidRPr="00107A63" w:rsidRDefault="00107A63" w:rsidP="00107A63">
      <w:pPr>
        <w:spacing w:after="0" w:line="240" w:lineRule="auto"/>
        <w:rPr>
          <w:rFonts w:ascii="Arial" w:eastAsia="Times New Roman" w:hAnsi="Arial" w:cs="Arial"/>
          <w:color w:val="FFFFFF"/>
          <w:sz w:val="27"/>
          <w:szCs w:val="27"/>
          <w:lang w:eastAsia="en-GB"/>
        </w:rPr>
      </w:pPr>
    </w:p>
    <w:p w14:paraId="0D567F20" w14:textId="77777777" w:rsidR="00107A63" w:rsidRPr="00107A63" w:rsidRDefault="00107A63" w:rsidP="00107A63">
      <w:pPr>
        <w:spacing w:after="0" w:line="240" w:lineRule="auto"/>
        <w:rPr>
          <w:rFonts w:ascii="Helvetica" w:eastAsia="Times New Roman" w:hAnsi="Helvetica" w:cs="Helvetica"/>
          <w:color w:val="FFFFFF"/>
          <w:sz w:val="30"/>
          <w:szCs w:val="30"/>
          <w:lang w:eastAsia="en-GB"/>
        </w:rPr>
      </w:pPr>
      <w:r w:rsidRPr="00107A63">
        <w:rPr>
          <w:rFonts w:ascii="Helvetica" w:eastAsia="Times New Roman" w:hAnsi="Helvetica" w:cs="Helvetica"/>
          <w:color w:val="FFFFFF"/>
          <w:sz w:val="30"/>
          <w:szCs w:val="30"/>
          <w:lang w:eastAsia="en-GB"/>
        </w:rPr>
        <w:t>Charles Dickens Primary School,</w:t>
      </w:r>
    </w:p>
    <w:p w14:paraId="4A579B6F" w14:textId="77777777" w:rsidR="00107A63" w:rsidRPr="00107A63" w:rsidRDefault="00107A63" w:rsidP="00107A63">
      <w:pPr>
        <w:spacing w:after="0" w:line="240" w:lineRule="auto"/>
        <w:rPr>
          <w:rFonts w:ascii="Helvetica" w:eastAsia="Times New Roman" w:hAnsi="Helvetica" w:cs="Helvetica"/>
          <w:color w:val="FFFFFF"/>
          <w:sz w:val="30"/>
          <w:szCs w:val="30"/>
          <w:lang w:eastAsia="en-GB"/>
        </w:rPr>
      </w:pPr>
      <w:r w:rsidRPr="00107A63">
        <w:rPr>
          <w:rFonts w:ascii="Helvetica" w:eastAsia="Times New Roman" w:hAnsi="Helvetica" w:cs="Helvetica"/>
          <w:color w:val="FFFFFF"/>
          <w:sz w:val="30"/>
          <w:szCs w:val="30"/>
          <w:lang w:eastAsia="en-GB"/>
        </w:rPr>
        <w:t>Toulmin Street,</w:t>
      </w:r>
    </w:p>
    <w:p w14:paraId="1DF2BCA1" w14:textId="77777777" w:rsidR="00107A63" w:rsidRPr="00107A63" w:rsidRDefault="00107A63" w:rsidP="00107A63">
      <w:pPr>
        <w:spacing w:after="0" w:line="240" w:lineRule="auto"/>
        <w:rPr>
          <w:rFonts w:ascii="Helvetica" w:eastAsia="Times New Roman" w:hAnsi="Helvetica" w:cs="Helvetica"/>
          <w:color w:val="FFFFFF"/>
          <w:sz w:val="30"/>
          <w:szCs w:val="30"/>
          <w:lang w:eastAsia="en-GB"/>
        </w:rPr>
      </w:pPr>
      <w:r w:rsidRPr="00107A63">
        <w:rPr>
          <w:rFonts w:ascii="Helvetica" w:eastAsia="Times New Roman" w:hAnsi="Helvetica" w:cs="Helvetica"/>
          <w:color w:val="FFFFFF"/>
          <w:sz w:val="30"/>
          <w:szCs w:val="30"/>
          <w:lang w:eastAsia="en-GB"/>
        </w:rPr>
        <w:t>London,</w:t>
      </w:r>
    </w:p>
    <w:p w14:paraId="043B3506" w14:textId="77777777" w:rsidR="00107A63" w:rsidRPr="00107A63" w:rsidRDefault="00107A63" w:rsidP="00107A63">
      <w:pPr>
        <w:spacing w:line="240" w:lineRule="auto"/>
        <w:rPr>
          <w:rFonts w:ascii="Helvetica" w:eastAsia="Times New Roman" w:hAnsi="Helvetica" w:cs="Helvetica"/>
          <w:color w:val="FFFFFF"/>
          <w:sz w:val="30"/>
          <w:szCs w:val="30"/>
          <w:lang w:eastAsia="en-GB"/>
        </w:rPr>
      </w:pPr>
      <w:r w:rsidRPr="00107A63">
        <w:rPr>
          <w:rFonts w:ascii="Helvetica" w:eastAsia="Times New Roman" w:hAnsi="Helvetica" w:cs="Helvetica"/>
          <w:color w:val="FFFFFF"/>
          <w:sz w:val="30"/>
          <w:szCs w:val="30"/>
          <w:lang w:eastAsia="en-GB"/>
        </w:rPr>
        <w:t>SE1 1AF</w:t>
      </w:r>
    </w:p>
    <w:p w14:paraId="6E6DD40F" w14:textId="77777777" w:rsidR="00527DC9" w:rsidRDefault="004A12AC"/>
    <w:sectPr w:rsidR="00527DC9">
      <w:pgSz w:w="11906" w:h="16838"/>
      <w:pgMar w:top="1440" w:right="1440" w:bottom="1440" w:left="1440"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76B7BD8" w16cex:dateUtc="2024-09-26T15:20:25.115Z"/>
  <w16cex:commentExtensible w16cex:durableId="79521AE0" w16cex:dateUtc="2024-09-26T15:21:07.215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venir-BlackOblique">
    <w:altName w:val="Calibri"/>
    <w:panose1 w:val="00000000000000000000"/>
    <w:charset w:val="00"/>
    <w:family w:val="swiss"/>
    <w:notTrueType/>
    <w:pitch w:val="default"/>
    <w:sig w:usb0="00000003" w:usb1="00000000" w:usb2="00000000" w:usb3="00000000" w:csb0="00000001" w:csb1="00000000"/>
  </w:font>
  <w:font w:name="CalibriLight">
    <w:altName w:val="Calibri"/>
    <w:panose1 w:val="00000000000000000000"/>
    <w:charset w:val="00"/>
    <w:family w:val="auto"/>
    <w:notTrueType/>
    <w:pitch w:val="default"/>
    <w:sig w:usb0="00000003" w:usb1="00000000" w:usb2="00000000" w:usb3="00000000" w:csb0="00000001" w:csb1="00000000"/>
  </w:font>
  <w:font w:name="Calibri,Bold">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82495"/>
    <w:multiLevelType w:val="hybridMultilevel"/>
    <w:tmpl w:val="52D2D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12C1CD"/>
    <w:multiLevelType w:val="hybridMultilevel"/>
    <w:tmpl w:val="D3E46E20"/>
    <w:lvl w:ilvl="0" w:tplc="4A38A3C0">
      <w:start w:val="1"/>
      <w:numFmt w:val="bullet"/>
      <w:lvlText w:val=""/>
      <w:lvlJc w:val="left"/>
      <w:pPr>
        <w:ind w:left="720" w:hanging="360"/>
      </w:pPr>
      <w:rPr>
        <w:rFonts w:ascii="Symbol" w:hAnsi="Symbol" w:hint="default"/>
      </w:rPr>
    </w:lvl>
    <w:lvl w:ilvl="1" w:tplc="84DE97D2">
      <w:start w:val="1"/>
      <w:numFmt w:val="bullet"/>
      <w:lvlText w:val="o"/>
      <w:lvlJc w:val="left"/>
      <w:pPr>
        <w:ind w:left="1440" w:hanging="360"/>
      </w:pPr>
      <w:rPr>
        <w:rFonts w:ascii="Courier New" w:hAnsi="Courier New" w:hint="default"/>
      </w:rPr>
    </w:lvl>
    <w:lvl w:ilvl="2" w:tplc="DB18BB36">
      <w:start w:val="1"/>
      <w:numFmt w:val="bullet"/>
      <w:lvlText w:val=""/>
      <w:lvlJc w:val="left"/>
      <w:pPr>
        <w:ind w:left="2160" w:hanging="360"/>
      </w:pPr>
      <w:rPr>
        <w:rFonts w:ascii="Wingdings" w:hAnsi="Wingdings" w:hint="default"/>
      </w:rPr>
    </w:lvl>
    <w:lvl w:ilvl="3" w:tplc="BD70EE52">
      <w:start w:val="1"/>
      <w:numFmt w:val="bullet"/>
      <w:lvlText w:val=""/>
      <w:lvlJc w:val="left"/>
      <w:pPr>
        <w:ind w:left="2880" w:hanging="360"/>
      </w:pPr>
      <w:rPr>
        <w:rFonts w:ascii="Symbol" w:hAnsi="Symbol" w:hint="default"/>
      </w:rPr>
    </w:lvl>
    <w:lvl w:ilvl="4" w:tplc="7E3C50F8">
      <w:start w:val="1"/>
      <w:numFmt w:val="bullet"/>
      <w:lvlText w:val="o"/>
      <w:lvlJc w:val="left"/>
      <w:pPr>
        <w:ind w:left="3600" w:hanging="360"/>
      </w:pPr>
      <w:rPr>
        <w:rFonts w:ascii="Courier New" w:hAnsi="Courier New" w:hint="default"/>
      </w:rPr>
    </w:lvl>
    <w:lvl w:ilvl="5" w:tplc="9D02CFDE">
      <w:start w:val="1"/>
      <w:numFmt w:val="bullet"/>
      <w:lvlText w:val=""/>
      <w:lvlJc w:val="left"/>
      <w:pPr>
        <w:ind w:left="4320" w:hanging="360"/>
      </w:pPr>
      <w:rPr>
        <w:rFonts w:ascii="Wingdings" w:hAnsi="Wingdings" w:hint="default"/>
      </w:rPr>
    </w:lvl>
    <w:lvl w:ilvl="6" w:tplc="F2A42FF2">
      <w:start w:val="1"/>
      <w:numFmt w:val="bullet"/>
      <w:lvlText w:val=""/>
      <w:lvlJc w:val="left"/>
      <w:pPr>
        <w:ind w:left="5040" w:hanging="360"/>
      </w:pPr>
      <w:rPr>
        <w:rFonts w:ascii="Symbol" w:hAnsi="Symbol" w:hint="default"/>
      </w:rPr>
    </w:lvl>
    <w:lvl w:ilvl="7" w:tplc="CF6C06A2">
      <w:start w:val="1"/>
      <w:numFmt w:val="bullet"/>
      <w:lvlText w:val="o"/>
      <w:lvlJc w:val="left"/>
      <w:pPr>
        <w:ind w:left="5760" w:hanging="360"/>
      </w:pPr>
      <w:rPr>
        <w:rFonts w:ascii="Courier New" w:hAnsi="Courier New" w:hint="default"/>
      </w:rPr>
    </w:lvl>
    <w:lvl w:ilvl="8" w:tplc="DE76D5EE">
      <w:start w:val="1"/>
      <w:numFmt w:val="bullet"/>
      <w:lvlText w:val=""/>
      <w:lvlJc w:val="left"/>
      <w:pPr>
        <w:ind w:left="6480" w:hanging="360"/>
      </w:pPr>
      <w:rPr>
        <w:rFonts w:ascii="Wingdings" w:hAnsi="Wingdings" w:hint="default"/>
      </w:rPr>
    </w:lvl>
  </w:abstractNum>
  <w:abstractNum w:abstractNumId="2" w15:restartNumberingAfterBreak="0">
    <w:nsid w:val="567E6CEE"/>
    <w:multiLevelType w:val="hybridMultilevel"/>
    <w:tmpl w:val="2DC8A44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7DBC5BB4"/>
    <w:multiLevelType w:val="hybridMultilevel"/>
    <w:tmpl w:val="B65C7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A63"/>
    <w:rsid w:val="000564AA"/>
    <w:rsid w:val="00097B8A"/>
    <w:rsid w:val="00107A63"/>
    <w:rsid w:val="001250EC"/>
    <w:rsid w:val="001375AC"/>
    <w:rsid w:val="003340BF"/>
    <w:rsid w:val="003D3A99"/>
    <w:rsid w:val="003E5779"/>
    <w:rsid w:val="00426108"/>
    <w:rsid w:val="004374CE"/>
    <w:rsid w:val="004A12AC"/>
    <w:rsid w:val="004A5A4E"/>
    <w:rsid w:val="004C0278"/>
    <w:rsid w:val="00573475"/>
    <w:rsid w:val="00580BE6"/>
    <w:rsid w:val="005E0E03"/>
    <w:rsid w:val="005E29E7"/>
    <w:rsid w:val="00616D47"/>
    <w:rsid w:val="006374F1"/>
    <w:rsid w:val="00641368"/>
    <w:rsid w:val="006D0E93"/>
    <w:rsid w:val="006D27A6"/>
    <w:rsid w:val="006E36FC"/>
    <w:rsid w:val="007059D8"/>
    <w:rsid w:val="007263D0"/>
    <w:rsid w:val="00742874"/>
    <w:rsid w:val="00831218"/>
    <w:rsid w:val="008807CD"/>
    <w:rsid w:val="008B2602"/>
    <w:rsid w:val="009B595C"/>
    <w:rsid w:val="009E5015"/>
    <w:rsid w:val="00A22915"/>
    <w:rsid w:val="00A83C5E"/>
    <w:rsid w:val="00A92EFC"/>
    <w:rsid w:val="00B34837"/>
    <w:rsid w:val="00C943F7"/>
    <w:rsid w:val="00CA580D"/>
    <w:rsid w:val="00CF762A"/>
    <w:rsid w:val="00D3725D"/>
    <w:rsid w:val="00DE2882"/>
    <w:rsid w:val="00EE26A0"/>
    <w:rsid w:val="00F226DC"/>
    <w:rsid w:val="00FA7C6E"/>
    <w:rsid w:val="00FC0504"/>
    <w:rsid w:val="0202027A"/>
    <w:rsid w:val="02751C9D"/>
    <w:rsid w:val="03EDDF6A"/>
    <w:rsid w:val="04993126"/>
    <w:rsid w:val="06B33C9B"/>
    <w:rsid w:val="0994E3F5"/>
    <w:rsid w:val="0A27B0DB"/>
    <w:rsid w:val="0A80334B"/>
    <w:rsid w:val="0ABB7E13"/>
    <w:rsid w:val="10BD96D5"/>
    <w:rsid w:val="1405FA01"/>
    <w:rsid w:val="14CB65C6"/>
    <w:rsid w:val="15EAA985"/>
    <w:rsid w:val="160D5A1A"/>
    <w:rsid w:val="1965AAF0"/>
    <w:rsid w:val="19DDAEC7"/>
    <w:rsid w:val="1C594468"/>
    <w:rsid w:val="1C7FD209"/>
    <w:rsid w:val="20D942DD"/>
    <w:rsid w:val="20EBFBC2"/>
    <w:rsid w:val="2265E85F"/>
    <w:rsid w:val="2856219D"/>
    <w:rsid w:val="29839B71"/>
    <w:rsid w:val="29F8F718"/>
    <w:rsid w:val="2B7E07F1"/>
    <w:rsid w:val="2BB9E34D"/>
    <w:rsid w:val="2C2E82BD"/>
    <w:rsid w:val="2D1BD4C7"/>
    <w:rsid w:val="2F5524EF"/>
    <w:rsid w:val="2F95C74D"/>
    <w:rsid w:val="3136E826"/>
    <w:rsid w:val="31EF616A"/>
    <w:rsid w:val="31FEE69D"/>
    <w:rsid w:val="32BE52BB"/>
    <w:rsid w:val="352EA938"/>
    <w:rsid w:val="364B3147"/>
    <w:rsid w:val="3740CEE0"/>
    <w:rsid w:val="3A88C79B"/>
    <w:rsid w:val="3C07DB83"/>
    <w:rsid w:val="3D2B4A4D"/>
    <w:rsid w:val="3D572A3A"/>
    <w:rsid w:val="3D839284"/>
    <w:rsid w:val="3DA33C25"/>
    <w:rsid w:val="408CE64B"/>
    <w:rsid w:val="42071161"/>
    <w:rsid w:val="449608B0"/>
    <w:rsid w:val="459B8BAE"/>
    <w:rsid w:val="45A912D6"/>
    <w:rsid w:val="470C4D23"/>
    <w:rsid w:val="482361F3"/>
    <w:rsid w:val="48E7F311"/>
    <w:rsid w:val="4A062AA5"/>
    <w:rsid w:val="4A5FD470"/>
    <w:rsid w:val="4ACA2B73"/>
    <w:rsid w:val="4B3BA58E"/>
    <w:rsid w:val="4C9D0111"/>
    <w:rsid w:val="4F331A37"/>
    <w:rsid w:val="4F3862BB"/>
    <w:rsid w:val="4F84AFB4"/>
    <w:rsid w:val="501360D0"/>
    <w:rsid w:val="50D1F9C8"/>
    <w:rsid w:val="51405DDA"/>
    <w:rsid w:val="547D9435"/>
    <w:rsid w:val="54FCF704"/>
    <w:rsid w:val="55881B58"/>
    <w:rsid w:val="55EBD185"/>
    <w:rsid w:val="55EBFB0B"/>
    <w:rsid w:val="5796C1F8"/>
    <w:rsid w:val="5876CF83"/>
    <w:rsid w:val="5A43FA8A"/>
    <w:rsid w:val="5C09734F"/>
    <w:rsid w:val="5E062E86"/>
    <w:rsid w:val="62133FD9"/>
    <w:rsid w:val="623A2A1C"/>
    <w:rsid w:val="66D7B96B"/>
    <w:rsid w:val="6883EF90"/>
    <w:rsid w:val="69903420"/>
    <w:rsid w:val="69A88D1F"/>
    <w:rsid w:val="6A847143"/>
    <w:rsid w:val="6C064437"/>
    <w:rsid w:val="6CECEB5B"/>
    <w:rsid w:val="6DCD3671"/>
    <w:rsid w:val="6EAD6AF1"/>
    <w:rsid w:val="6ED1492B"/>
    <w:rsid w:val="70AB7D90"/>
    <w:rsid w:val="76D2C811"/>
    <w:rsid w:val="778D98CE"/>
    <w:rsid w:val="77A7B403"/>
    <w:rsid w:val="77C3BE1C"/>
    <w:rsid w:val="782DF6A2"/>
    <w:rsid w:val="783E945A"/>
    <w:rsid w:val="78922108"/>
    <w:rsid w:val="791E5897"/>
    <w:rsid w:val="797C92B6"/>
    <w:rsid w:val="7BD7E812"/>
    <w:rsid w:val="7C46A6A0"/>
    <w:rsid w:val="7C80DFA6"/>
    <w:rsid w:val="7D1E1B43"/>
    <w:rsid w:val="7D97BB8F"/>
    <w:rsid w:val="7DC117F7"/>
    <w:rsid w:val="7EB4EA37"/>
    <w:rsid w:val="7F7515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70FDD"/>
  <w15:chartTrackingRefBased/>
  <w15:docId w15:val="{76205CEC-9275-4B2B-A564-C882EFD18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107A6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107A6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7A63"/>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107A63"/>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107A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ps">
    <w:name w:val="caps"/>
    <w:basedOn w:val="DefaultParagraphFont"/>
    <w:rsid w:val="00107A63"/>
  </w:style>
  <w:style w:type="paragraph" w:customStyle="1" w:styleId="Default">
    <w:name w:val="Default"/>
    <w:rsid w:val="001250E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CA580D"/>
    <w:pPr>
      <w:ind w:left="720"/>
      <w:contextualSpacing/>
    </w:pPr>
  </w:style>
  <w:style w:type="character" w:styleId="CommentReference">
    <w:name w:val="annotation reference"/>
    <w:basedOn w:val="DefaultParagraphFont"/>
    <w:uiPriority w:val="99"/>
    <w:semiHidden/>
    <w:unhideWhenUsed/>
    <w:rsid w:val="006D27A6"/>
    <w:rPr>
      <w:sz w:val="16"/>
      <w:szCs w:val="16"/>
    </w:rPr>
  </w:style>
  <w:style w:type="paragraph" w:styleId="CommentText">
    <w:name w:val="annotation text"/>
    <w:basedOn w:val="Normal"/>
    <w:link w:val="CommentTextChar"/>
    <w:uiPriority w:val="99"/>
    <w:semiHidden/>
    <w:unhideWhenUsed/>
    <w:rsid w:val="006D27A6"/>
    <w:pPr>
      <w:spacing w:line="240" w:lineRule="auto"/>
    </w:pPr>
    <w:rPr>
      <w:sz w:val="20"/>
      <w:szCs w:val="20"/>
    </w:rPr>
  </w:style>
  <w:style w:type="character" w:customStyle="1" w:styleId="CommentTextChar">
    <w:name w:val="Comment Text Char"/>
    <w:basedOn w:val="DefaultParagraphFont"/>
    <w:link w:val="CommentText"/>
    <w:uiPriority w:val="99"/>
    <w:semiHidden/>
    <w:rsid w:val="006D27A6"/>
    <w:rPr>
      <w:sz w:val="20"/>
      <w:szCs w:val="20"/>
    </w:rPr>
  </w:style>
  <w:style w:type="paragraph" w:styleId="CommentSubject">
    <w:name w:val="annotation subject"/>
    <w:basedOn w:val="CommentText"/>
    <w:next w:val="CommentText"/>
    <w:link w:val="CommentSubjectChar"/>
    <w:uiPriority w:val="99"/>
    <w:semiHidden/>
    <w:unhideWhenUsed/>
    <w:rsid w:val="006D27A6"/>
    <w:rPr>
      <w:b/>
      <w:bCs/>
    </w:rPr>
  </w:style>
  <w:style w:type="character" w:customStyle="1" w:styleId="CommentSubjectChar">
    <w:name w:val="Comment Subject Char"/>
    <w:basedOn w:val="CommentTextChar"/>
    <w:link w:val="CommentSubject"/>
    <w:uiPriority w:val="99"/>
    <w:semiHidden/>
    <w:rsid w:val="006D27A6"/>
    <w:rPr>
      <w:b/>
      <w:bCs/>
      <w:sz w:val="20"/>
      <w:szCs w:val="20"/>
    </w:rPr>
  </w:style>
  <w:style w:type="paragraph" w:styleId="Revision">
    <w:name w:val="Revision"/>
    <w:hidden/>
    <w:uiPriority w:val="99"/>
    <w:semiHidden/>
    <w:rsid w:val="006D27A6"/>
    <w:pPr>
      <w:spacing w:after="0" w:line="240" w:lineRule="auto"/>
    </w:pPr>
  </w:style>
  <w:style w:type="paragraph" w:styleId="BalloonText">
    <w:name w:val="Balloon Text"/>
    <w:basedOn w:val="Normal"/>
    <w:link w:val="BalloonTextChar"/>
    <w:uiPriority w:val="99"/>
    <w:semiHidden/>
    <w:unhideWhenUsed/>
    <w:rsid w:val="006D27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27A6"/>
    <w:rPr>
      <w:rFonts w:ascii="Segoe UI" w:hAnsi="Segoe UI" w:cs="Segoe UI"/>
      <w:sz w:val="18"/>
      <w:szCs w:val="18"/>
    </w:rPr>
  </w:style>
  <w:style w:type="table" w:styleId="TableGrid">
    <w:name w:val="Table Grid"/>
    <w:basedOn w:val="TableNormal"/>
    <w:uiPriority w:val="39"/>
    <w:rsid w:val="008807CD"/>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153207">
      <w:bodyDiv w:val="1"/>
      <w:marLeft w:val="0"/>
      <w:marRight w:val="0"/>
      <w:marTop w:val="0"/>
      <w:marBottom w:val="0"/>
      <w:divBdr>
        <w:top w:val="none" w:sz="0" w:space="0" w:color="auto"/>
        <w:left w:val="none" w:sz="0" w:space="0" w:color="auto"/>
        <w:bottom w:val="none" w:sz="0" w:space="0" w:color="auto"/>
        <w:right w:val="none" w:sz="0" w:space="0" w:color="auto"/>
      </w:divBdr>
      <w:divsChild>
        <w:div w:id="317266758">
          <w:marLeft w:val="0"/>
          <w:marRight w:val="0"/>
          <w:marTop w:val="0"/>
          <w:marBottom w:val="0"/>
          <w:divBdr>
            <w:top w:val="none" w:sz="0" w:space="0" w:color="auto"/>
            <w:left w:val="none" w:sz="0" w:space="0" w:color="auto"/>
            <w:bottom w:val="none" w:sz="0" w:space="0" w:color="auto"/>
            <w:right w:val="none" w:sz="0" w:space="0" w:color="auto"/>
          </w:divBdr>
          <w:divsChild>
            <w:div w:id="379289222">
              <w:marLeft w:val="0"/>
              <w:marRight w:val="0"/>
              <w:marTop w:val="0"/>
              <w:marBottom w:val="0"/>
              <w:divBdr>
                <w:top w:val="none" w:sz="0" w:space="0" w:color="auto"/>
                <w:left w:val="none" w:sz="0" w:space="0" w:color="auto"/>
                <w:bottom w:val="none" w:sz="0" w:space="0" w:color="auto"/>
                <w:right w:val="none" w:sz="0" w:space="0" w:color="auto"/>
              </w:divBdr>
            </w:div>
          </w:divsChild>
        </w:div>
        <w:div w:id="1263954862">
          <w:marLeft w:val="0"/>
          <w:marRight w:val="0"/>
          <w:marTop w:val="0"/>
          <w:marBottom w:val="0"/>
          <w:divBdr>
            <w:top w:val="none" w:sz="0" w:space="0" w:color="auto"/>
            <w:left w:val="none" w:sz="0" w:space="0" w:color="auto"/>
            <w:bottom w:val="none" w:sz="0" w:space="0" w:color="auto"/>
            <w:right w:val="none" w:sz="0" w:space="0" w:color="auto"/>
          </w:divBdr>
          <w:divsChild>
            <w:div w:id="1363283217">
              <w:marLeft w:val="0"/>
              <w:marRight w:val="0"/>
              <w:marTop w:val="0"/>
              <w:marBottom w:val="0"/>
              <w:divBdr>
                <w:top w:val="none" w:sz="0" w:space="0" w:color="auto"/>
                <w:left w:val="none" w:sz="0" w:space="0" w:color="auto"/>
                <w:bottom w:val="none" w:sz="0" w:space="0" w:color="auto"/>
                <w:right w:val="none" w:sz="0" w:space="0" w:color="auto"/>
              </w:divBdr>
              <w:divsChild>
                <w:div w:id="1671443045">
                  <w:marLeft w:val="0"/>
                  <w:marRight w:val="0"/>
                  <w:marTop w:val="0"/>
                  <w:marBottom w:val="0"/>
                  <w:divBdr>
                    <w:top w:val="none" w:sz="0" w:space="0" w:color="auto"/>
                    <w:left w:val="none" w:sz="0" w:space="0" w:color="auto"/>
                    <w:bottom w:val="none" w:sz="0" w:space="0" w:color="auto"/>
                    <w:right w:val="none" w:sz="0" w:space="0" w:color="auto"/>
                  </w:divBdr>
                  <w:divsChild>
                    <w:div w:id="29841660">
                      <w:marLeft w:val="0"/>
                      <w:marRight w:val="0"/>
                      <w:marTop w:val="0"/>
                      <w:marBottom w:val="300"/>
                      <w:divBdr>
                        <w:top w:val="none" w:sz="0" w:space="0" w:color="auto"/>
                        <w:left w:val="none" w:sz="0" w:space="0" w:color="auto"/>
                        <w:bottom w:val="dashed" w:sz="2" w:space="0" w:color="FFFFFF"/>
                        <w:right w:val="dashed" w:sz="6" w:space="0" w:color="FFFFFF"/>
                      </w:divBdr>
                      <w:divsChild>
                        <w:div w:id="1054935951">
                          <w:marLeft w:val="0"/>
                          <w:marRight w:val="0"/>
                          <w:marTop w:val="0"/>
                          <w:marBottom w:val="0"/>
                          <w:divBdr>
                            <w:top w:val="none" w:sz="0" w:space="0" w:color="auto"/>
                            <w:left w:val="none" w:sz="0" w:space="0" w:color="auto"/>
                            <w:bottom w:val="none" w:sz="0" w:space="0" w:color="auto"/>
                            <w:right w:val="none" w:sz="0" w:space="0" w:color="auto"/>
                          </w:divBdr>
                          <w:divsChild>
                            <w:div w:id="1595744841">
                              <w:marLeft w:val="0"/>
                              <w:marRight w:val="0"/>
                              <w:marTop w:val="0"/>
                              <w:marBottom w:val="0"/>
                              <w:divBdr>
                                <w:top w:val="none" w:sz="0" w:space="0" w:color="auto"/>
                                <w:left w:val="none" w:sz="0" w:space="0" w:color="auto"/>
                                <w:bottom w:val="none" w:sz="0" w:space="0" w:color="auto"/>
                                <w:right w:val="none" w:sz="0" w:space="0" w:color="auto"/>
                              </w:divBdr>
                            </w:div>
                            <w:div w:id="128819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1b93f140fc4447c3"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4A0DA6F6BDBF47AC802C48ECB943DE" ma:contentTypeVersion="18" ma:contentTypeDescription="Create a new document." ma:contentTypeScope="" ma:versionID="bb2f64a4a0b58aaf99ca92db5442c96c">
  <xsd:schema xmlns:xsd="http://www.w3.org/2001/XMLSchema" xmlns:xs="http://www.w3.org/2001/XMLSchema" xmlns:p="http://schemas.microsoft.com/office/2006/metadata/properties" xmlns:ns2="24ad4240-2a61-43f2-9736-16ec70f01c7a" xmlns:ns3="ff7953a1-4cf2-4646-8e82-2a9522b0e2ef" targetNamespace="http://schemas.microsoft.com/office/2006/metadata/properties" ma:root="true" ma:fieldsID="29ed98f92e05fa565ce7f9e5a01bed2f" ns2:_="" ns3:_="">
    <xsd:import namespace="24ad4240-2a61-43f2-9736-16ec70f01c7a"/>
    <xsd:import namespace="ff7953a1-4cf2-4646-8e82-2a9522b0e2e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d4240-2a61-43f2-9736-16ec70f01c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33fbc24-532e-401d-a3c6-58975f579c2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7953a1-4cf2-4646-8e82-2a9522b0e2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2ffed3a-e124-453f-9593-60e912eb3f37}" ma:internalName="TaxCatchAll" ma:showField="CatchAllData" ma:web="ff7953a1-4cf2-4646-8e82-2a9522b0e2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f7953a1-4cf2-4646-8e82-2a9522b0e2ef" xsi:nil="true"/>
    <lcf76f155ced4ddcb4097134ff3c332f xmlns="24ad4240-2a61-43f2-9736-16ec70f01c7a">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7B03BE-B8C4-4978-BA4A-403A3D5FA03D}">
  <ds:schemaRefs>
    <ds:schemaRef ds:uri="http://schemas.microsoft.com/sharepoint/v3/contenttype/forms"/>
  </ds:schemaRefs>
</ds:datastoreItem>
</file>

<file path=customXml/itemProps2.xml><?xml version="1.0" encoding="utf-8"?>
<ds:datastoreItem xmlns:ds="http://schemas.openxmlformats.org/officeDocument/2006/customXml" ds:itemID="{F9B57244-E68C-4F6C-A9F6-FFF94BD00C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d4240-2a61-43f2-9736-16ec70f01c7a"/>
    <ds:schemaRef ds:uri="ff7953a1-4cf2-4646-8e82-2a9522b0e2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23B6B2-AFC7-43CE-AACE-656047160174}">
  <ds:schemaRefs>
    <ds:schemaRef ds:uri="http://schemas.microsoft.com/office/2006/documentManagement/types"/>
    <ds:schemaRef ds:uri="24ad4240-2a61-43f2-9736-16ec70f01c7a"/>
    <ds:schemaRef ds:uri="http://purl.org/dc/elements/1.1/"/>
    <ds:schemaRef ds:uri="http://purl.org/dc/terms/"/>
    <ds:schemaRef ds:uri="http://schemas.openxmlformats.org/package/2006/metadata/core-properties"/>
    <ds:schemaRef ds:uri="http://purl.org/dc/dcmitype/"/>
    <ds:schemaRef ds:uri="http://schemas.microsoft.com/office/2006/metadata/properties"/>
    <ds:schemaRef ds:uri="http://schemas.microsoft.com/office/infopath/2007/PartnerControls"/>
    <ds:schemaRef ds:uri="ff7953a1-4cf2-4646-8e82-2a9522b0e2ef"/>
    <ds:schemaRef ds:uri="http://www.w3.org/XML/1998/namespace"/>
  </ds:schemaRefs>
</ds:datastoreItem>
</file>

<file path=customXml/itemProps4.xml><?xml version="1.0" encoding="utf-8"?>
<ds:datastoreItem xmlns:ds="http://schemas.openxmlformats.org/officeDocument/2006/customXml" ds:itemID="{005198FA-3722-4439-A2CD-092C9E41E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2594</Words>
  <Characters>14789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Bailey</dc:creator>
  <cp:keywords/>
  <dc:description/>
  <cp:lastModifiedBy>P Millward</cp:lastModifiedBy>
  <cp:revision>10</cp:revision>
  <dcterms:created xsi:type="dcterms:W3CDTF">2024-09-25T10:55:00Z</dcterms:created>
  <dcterms:modified xsi:type="dcterms:W3CDTF">2024-10-02T08:38:00Z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0x010100F34A0DA6F6BDBF47AC802C48ECB943DE</vt:lpwstr>
  </property>
  <property fmtid="{D5CDD505-2E9C-101B-9397-08002B2CF9AE}" pid="3" name="MediaServiceImageTags">
    <vt:lpwstr/>
  </property>
</Properties>
</file>